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6767F" w:rsidRDefault="009227EF">
      <w:pPr>
        <w:pStyle w:val="Sommario1"/>
        <w:tabs>
          <w:tab w:val="right" w:leader="dot" w:pos="9622"/>
        </w:tabs>
        <w:rPr>
          <w:rFonts w:asciiTheme="minorHAnsi" w:eastAsiaTheme="minorEastAsia" w:hAnsiTheme="minorHAnsi" w:cstheme="minorBidi"/>
          <w:b w:val="0"/>
          <w:bCs w:val="0"/>
          <w:noProof/>
          <w:kern w:val="0"/>
          <w:sz w:val="22"/>
          <w:lang w:eastAsia="it-IT"/>
        </w:rPr>
      </w:pPr>
      <w:r>
        <w:fldChar w:fldCharType="begin"/>
      </w:r>
      <w:r>
        <w:instrText xml:space="preserve"> TOC \o "1-4" \h \z \u </w:instrText>
      </w:r>
      <w:r>
        <w:fldChar w:fldCharType="separate"/>
      </w:r>
      <w:hyperlink w:anchor="_Toc8832494" w:history="1">
        <w:r w:rsidR="0046767F" w:rsidRPr="00A42A40">
          <w:rPr>
            <w:rStyle w:val="Collegamentoipertestuale"/>
            <w:noProof/>
          </w:rPr>
          <w:t>CAPITOLATO TECNICO</w:t>
        </w:r>
        <w:r w:rsidR="0046767F">
          <w:rPr>
            <w:noProof/>
            <w:webHidden/>
          </w:rPr>
          <w:tab/>
        </w:r>
        <w:r w:rsidR="0046767F">
          <w:rPr>
            <w:noProof/>
            <w:webHidden/>
          </w:rPr>
          <w:fldChar w:fldCharType="begin"/>
        </w:r>
        <w:r w:rsidR="0046767F">
          <w:rPr>
            <w:noProof/>
            <w:webHidden/>
          </w:rPr>
          <w:instrText xml:space="preserve"> PAGEREF _Toc8832494 \h </w:instrText>
        </w:r>
        <w:r w:rsidR="0046767F">
          <w:rPr>
            <w:noProof/>
            <w:webHidden/>
          </w:rPr>
        </w:r>
        <w:r w:rsidR="0046767F">
          <w:rPr>
            <w:noProof/>
            <w:webHidden/>
          </w:rPr>
          <w:fldChar w:fldCharType="separate"/>
        </w:r>
        <w:r w:rsidR="0046767F">
          <w:rPr>
            <w:noProof/>
            <w:webHidden/>
          </w:rPr>
          <w:t>2</w:t>
        </w:r>
        <w:r w:rsidR="0046767F">
          <w:rPr>
            <w:noProof/>
            <w:webHidden/>
          </w:rPr>
          <w:fldChar w:fldCharType="end"/>
        </w:r>
      </w:hyperlink>
    </w:p>
    <w:p w:rsidR="0046767F" w:rsidRDefault="0046767F">
      <w:pPr>
        <w:pStyle w:val="Sommario2"/>
        <w:tabs>
          <w:tab w:val="left" w:pos="600"/>
          <w:tab w:val="right" w:leader="dot" w:pos="9622"/>
        </w:tabs>
        <w:rPr>
          <w:rFonts w:asciiTheme="minorHAnsi" w:eastAsiaTheme="minorEastAsia" w:hAnsiTheme="minorHAnsi" w:cstheme="minorBidi"/>
          <w:i w:val="0"/>
          <w:iCs w:val="0"/>
          <w:noProof/>
          <w:kern w:val="0"/>
          <w:lang w:eastAsia="it-IT"/>
        </w:rPr>
      </w:pPr>
      <w:hyperlink w:anchor="_Toc8832495" w:history="1">
        <w:r w:rsidRPr="00A42A40">
          <w:rPr>
            <w:rStyle w:val="Collegamentoipertestuale"/>
            <w:noProof/>
          </w:rPr>
          <w:t>1.</w:t>
        </w:r>
        <w:r>
          <w:rPr>
            <w:rFonts w:asciiTheme="minorHAnsi" w:eastAsiaTheme="minorEastAsia" w:hAnsiTheme="minorHAnsi" w:cstheme="minorBidi"/>
            <w:i w:val="0"/>
            <w:iCs w:val="0"/>
            <w:noProof/>
            <w:kern w:val="0"/>
            <w:lang w:eastAsia="it-IT"/>
          </w:rPr>
          <w:tab/>
        </w:r>
        <w:r w:rsidRPr="00A42A40">
          <w:rPr>
            <w:rStyle w:val="Collegamentoipertestuale"/>
            <w:noProof/>
          </w:rPr>
          <w:t>OGGETTO</w:t>
        </w:r>
        <w:r>
          <w:rPr>
            <w:noProof/>
            <w:webHidden/>
          </w:rPr>
          <w:tab/>
        </w:r>
        <w:r>
          <w:rPr>
            <w:noProof/>
            <w:webHidden/>
          </w:rPr>
          <w:fldChar w:fldCharType="begin"/>
        </w:r>
        <w:r>
          <w:rPr>
            <w:noProof/>
            <w:webHidden/>
          </w:rPr>
          <w:instrText xml:space="preserve"> PAGEREF _Toc8832495 \h </w:instrText>
        </w:r>
        <w:r>
          <w:rPr>
            <w:noProof/>
            <w:webHidden/>
          </w:rPr>
        </w:r>
        <w:r>
          <w:rPr>
            <w:noProof/>
            <w:webHidden/>
          </w:rPr>
          <w:fldChar w:fldCharType="separate"/>
        </w:r>
        <w:r>
          <w:rPr>
            <w:noProof/>
            <w:webHidden/>
          </w:rPr>
          <w:t>2</w:t>
        </w:r>
        <w:r>
          <w:rPr>
            <w:noProof/>
            <w:webHidden/>
          </w:rPr>
          <w:fldChar w:fldCharType="end"/>
        </w:r>
      </w:hyperlink>
    </w:p>
    <w:p w:rsidR="0046767F" w:rsidRDefault="0046767F">
      <w:pPr>
        <w:pStyle w:val="Sommario2"/>
        <w:tabs>
          <w:tab w:val="left" w:pos="600"/>
          <w:tab w:val="right" w:leader="dot" w:pos="9622"/>
        </w:tabs>
        <w:rPr>
          <w:rFonts w:asciiTheme="minorHAnsi" w:eastAsiaTheme="minorEastAsia" w:hAnsiTheme="minorHAnsi" w:cstheme="minorBidi"/>
          <w:i w:val="0"/>
          <w:iCs w:val="0"/>
          <w:noProof/>
          <w:kern w:val="0"/>
          <w:lang w:eastAsia="it-IT"/>
        </w:rPr>
      </w:pPr>
      <w:hyperlink w:anchor="_Toc8832496" w:history="1">
        <w:r w:rsidRPr="00A42A40">
          <w:rPr>
            <w:rStyle w:val="Collegamentoipertestuale"/>
            <w:noProof/>
          </w:rPr>
          <w:t>2.</w:t>
        </w:r>
        <w:r>
          <w:rPr>
            <w:rFonts w:asciiTheme="minorHAnsi" w:eastAsiaTheme="minorEastAsia" w:hAnsiTheme="minorHAnsi" w:cstheme="minorBidi"/>
            <w:i w:val="0"/>
            <w:iCs w:val="0"/>
            <w:noProof/>
            <w:kern w:val="0"/>
            <w:lang w:eastAsia="it-IT"/>
          </w:rPr>
          <w:tab/>
        </w:r>
        <w:r w:rsidRPr="00A42A40">
          <w:rPr>
            <w:rStyle w:val="Collegamentoipertestuale"/>
            <w:noProof/>
          </w:rPr>
          <w:t>MODALITA’ DI PRESENTAZIONE DELL’OFFERTA TECNICA</w:t>
        </w:r>
        <w:r>
          <w:rPr>
            <w:noProof/>
            <w:webHidden/>
          </w:rPr>
          <w:tab/>
        </w:r>
        <w:r>
          <w:rPr>
            <w:noProof/>
            <w:webHidden/>
          </w:rPr>
          <w:fldChar w:fldCharType="begin"/>
        </w:r>
        <w:r>
          <w:rPr>
            <w:noProof/>
            <w:webHidden/>
          </w:rPr>
          <w:instrText xml:space="preserve"> PAGEREF _Toc8832496 \h </w:instrText>
        </w:r>
        <w:r>
          <w:rPr>
            <w:noProof/>
            <w:webHidden/>
          </w:rPr>
        </w:r>
        <w:r>
          <w:rPr>
            <w:noProof/>
            <w:webHidden/>
          </w:rPr>
          <w:fldChar w:fldCharType="separate"/>
        </w:r>
        <w:r>
          <w:rPr>
            <w:noProof/>
            <w:webHidden/>
          </w:rPr>
          <w:t>2</w:t>
        </w:r>
        <w:r>
          <w:rPr>
            <w:noProof/>
            <w:webHidden/>
          </w:rPr>
          <w:fldChar w:fldCharType="end"/>
        </w:r>
      </w:hyperlink>
    </w:p>
    <w:p w:rsidR="0046767F" w:rsidRDefault="0046767F">
      <w:pPr>
        <w:pStyle w:val="Sommario2"/>
        <w:tabs>
          <w:tab w:val="left" w:pos="600"/>
          <w:tab w:val="right" w:leader="dot" w:pos="9622"/>
        </w:tabs>
        <w:rPr>
          <w:rFonts w:asciiTheme="minorHAnsi" w:eastAsiaTheme="minorEastAsia" w:hAnsiTheme="minorHAnsi" w:cstheme="minorBidi"/>
          <w:i w:val="0"/>
          <w:iCs w:val="0"/>
          <w:noProof/>
          <w:kern w:val="0"/>
          <w:lang w:eastAsia="it-IT"/>
        </w:rPr>
      </w:pPr>
      <w:hyperlink w:anchor="_Toc8832497" w:history="1">
        <w:r w:rsidRPr="00A42A40">
          <w:rPr>
            <w:rStyle w:val="Collegamentoipertestuale"/>
            <w:noProof/>
          </w:rPr>
          <w:t>3.</w:t>
        </w:r>
        <w:r>
          <w:rPr>
            <w:rFonts w:asciiTheme="minorHAnsi" w:eastAsiaTheme="minorEastAsia" w:hAnsiTheme="minorHAnsi" w:cstheme="minorBidi"/>
            <w:i w:val="0"/>
            <w:iCs w:val="0"/>
            <w:noProof/>
            <w:kern w:val="0"/>
            <w:lang w:eastAsia="it-IT"/>
          </w:rPr>
          <w:tab/>
        </w:r>
        <w:r w:rsidRPr="00A42A40">
          <w:rPr>
            <w:rStyle w:val="Collegamentoipertestuale"/>
            <w:noProof/>
          </w:rPr>
          <w:t>REQUISITI DELLA FORNITURA</w:t>
        </w:r>
        <w:r>
          <w:rPr>
            <w:noProof/>
            <w:webHidden/>
          </w:rPr>
          <w:tab/>
        </w:r>
        <w:r>
          <w:rPr>
            <w:noProof/>
            <w:webHidden/>
          </w:rPr>
          <w:fldChar w:fldCharType="begin"/>
        </w:r>
        <w:r>
          <w:rPr>
            <w:noProof/>
            <w:webHidden/>
          </w:rPr>
          <w:instrText xml:space="preserve"> PAGEREF _Toc8832497 \h </w:instrText>
        </w:r>
        <w:r>
          <w:rPr>
            <w:noProof/>
            <w:webHidden/>
          </w:rPr>
        </w:r>
        <w:r>
          <w:rPr>
            <w:noProof/>
            <w:webHidden/>
          </w:rPr>
          <w:fldChar w:fldCharType="separate"/>
        </w:r>
        <w:r>
          <w:rPr>
            <w:noProof/>
            <w:webHidden/>
          </w:rPr>
          <w:t>2</w:t>
        </w:r>
        <w:r>
          <w:rPr>
            <w:noProof/>
            <w:webHidden/>
          </w:rPr>
          <w:fldChar w:fldCharType="end"/>
        </w:r>
      </w:hyperlink>
    </w:p>
    <w:p w:rsidR="0046767F" w:rsidRDefault="0046767F">
      <w:pPr>
        <w:pStyle w:val="Sommario3"/>
        <w:tabs>
          <w:tab w:val="left" w:pos="1000"/>
          <w:tab w:val="right" w:leader="dot" w:pos="9622"/>
        </w:tabs>
        <w:rPr>
          <w:rFonts w:asciiTheme="minorHAnsi" w:eastAsiaTheme="minorEastAsia" w:hAnsiTheme="minorHAnsi" w:cstheme="minorBidi"/>
          <w:noProof/>
          <w:kern w:val="0"/>
          <w:lang w:eastAsia="it-IT"/>
        </w:rPr>
      </w:pPr>
      <w:hyperlink w:anchor="_Toc8832498" w:history="1">
        <w:r w:rsidRPr="00A42A40">
          <w:rPr>
            <w:rStyle w:val="Collegamentoipertestuale"/>
            <w:noProof/>
          </w:rPr>
          <w:t>.1.</w:t>
        </w:r>
        <w:r>
          <w:rPr>
            <w:rFonts w:asciiTheme="minorHAnsi" w:eastAsiaTheme="minorEastAsia" w:hAnsiTheme="minorHAnsi" w:cstheme="minorBidi"/>
            <w:noProof/>
            <w:kern w:val="0"/>
            <w:lang w:eastAsia="it-IT"/>
          </w:rPr>
          <w:tab/>
        </w:r>
        <w:r w:rsidRPr="00A42A40">
          <w:rPr>
            <w:rStyle w:val="Collegamentoipertestuale"/>
            <w:noProof/>
          </w:rPr>
          <w:t>Applicativi e Sequenze (PQ 01)</w:t>
        </w:r>
        <w:r>
          <w:rPr>
            <w:noProof/>
            <w:webHidden/>
          </w:rPr>
          <w:tab/>
        </w:r>
        <w:r>
          <w:rPr>
            <w:noProof/>
            <w:webHidden/>
          </w:rPr>
          <w:fldChar w:fldCharType="begin"/>
        </w:r>
        <w:r>
          <w:rPr>
            <w:noProof/>
            <w:webHidden/>
          </w:rPr>
          <w:instrText xml:space="preserve"> PAGEREF _Toc8832498 \h </w:instrText>
        </w:r>
        <w:r>
          <w:rPr>
            <w:noProof/>
            <w:webHidden/>
          </w:rPr>
        </w:r>
        <w:r>
          <w:rPr>
            <w:noProof/>
            <w:webHidden/>
          </w:rPr>
          <w:fldChar w:fldCharType="separate"/>
        </w:r>
        <w:r>
          <w:rPr>
            <w:noProof/>
            <w:webHidden/>
          </w:rPr>
          <w:t>2</w:t>
        </w:r>
        <w:r>
          <w:rPr>
            <w:noProof/>
            <w:webHidden/>
          </w:rPr>
          <w:fldChar w:fldCharType="end"/>
        </w:r>
      </w:hyperlink>
    </w:p>
    <w:p w:rsidR="0046767F" w:rsidRDefault="0046767F">
      <w:pPr>
        <w:pStyle w:val="Sommario4"/>
        <w:tabs>
          <w:tab w:val="left" w:pos="1000"/>
          <w:tab w:val="right" w:leader="dot" w:pos="9622"/>
        </w:tabs>
        <w:rPr>
          <w:rFonts w:asciiTheme="minorHAnsi" w:eastAsiaTheme="minorEastAsia" w:hAnsiTheme="minorHAnsi" w:cstheme="minorBidi"/>
          <w:noProof/>
          <w:kern w:val="0"/>
          <w:lang w:eastAsia="it-IT"/>
        </w:rPr>
      </w:pPr>
      <w:hyperlink w:anchor="_Toc8832499" w:history="1">
        <w:r w:rsidRPr="00A42A40">
          <w:rPr>
            <w:rStyle w:val="Collegamentoipertestuale"/>
            <w:noProof/>
          </w:rPr>
          <w:t>i.</w:t>
        </w:r>
        <w:r>
          <w:rPr>
            <w:rFonts w:asciiTheme="minorHAnsi" w:eastAsiaTheme="minorEastAsia" w:hAnsiTheme="minorHAnsi" w:cstheme="minorBidi"/>
            <w:noProof/>
            <w:kern w:val="0"/>
            <w:lang w:eastAsia="it-IT"/>
          </w:rPr>
          <w:tab/>
        </w:r>
        <w:r w:rsidRPr="00A42A40">
          <w:rPr>
            <w:rStyle w:val="Collegamentoipertestuale"/>
            <w:noProof/>
          </w:rPr>
          <w:t>Applicazioni general purpouse</w:t>
        </w:r>
        <w:r>
          <w:rPr>
            <w:noProof/>
            <w:webHidden/>
          </w:rPr>
          <w:tab/>
        </w:r>
        <w:r>
          <w:rPr>
            <w:noProof/>
            <w:webHidden/>
          </w:rPr>
          <w:fldChar w:fldCharType="begin"/>
        </w:r>
        <w:r>
          <w:rPr>
            <w:noProof/>
            <w:webHidden/>
          </w:rPr>
          <w:instrText xml:space="preserve"> PAGEREF _Toc8832499 \h </w:instrText>
        </w:r>
        <w:r>
          <w:rPr>
            <w:noProof/>
            <w:webHidden/>
          </w:rPr>
        </w:r>
        <w:r>
          <w:rPr>
            <w:noProof/>
            <w:webHidden/>
          </w:rPr>
          <w:fldChar w:fldCharType="separate"/>
        </w:r>
        <w:r>
          <w:rPr>
            <w:noProof/>
            <w:webHidden/>
          </w:rPr>
          <w:t>3</w:t>
        </w:r>
        <w:r>
          <w:rPr>
            <w:noProof/>
            <w:webHidden/>
          </w:rPr>
          <w:fldChar w:fldCharType="end"/>
        </w:r>
      </w:hyperlink>
    </w:p>
    <w:p w:rsidR="0046767F" w:rsidRDefault="0046767F">
      <w:pPr>
        <w:pStyle w:val="Sommario4"/>
        <w:tabs>
          <w:tab w:val="left" w:pos="1000"/>
          <w:tab w:val="right" w:leader="dot" w:pos="9622"/>
        </w:tabs>
        <w:rPr>
          <w:rFonts w:asciiTheme="minorHAnsi" w:eastAsiaTheme="minorEastAsia" w:hAnsiTheme="minorHAnsi" w:cstheme="minorBidi"/>
          <w:noProof/>
          <w:kern w:val="0"/>
          <w:lang w:eastAsia="it-IT"/>
        </w:rPr>
      </w:pPr>
      <w:hyperlink w:anchor="_Toc8832500" w:history="1">
        <w:r w:rsidRPr="00A42A40">
          <w:rPr>
            <w:rStyle w:val="Collegamentoipertestuale"/>
            <w:noProof/>
          </w:rPr>
          <w:t>ii.</w:t>
        </w:r>
        <w:r>
          <w:rPr>
            <w:rFonts w:asciiTheme="minorHAnsi" w:eastAsiaTheme="minorEastAsia" w:hAnsiTheme="minorHAnsi" w:cstheme="minorBidi"/>
            <w:noProof/>
            <w:kern w:val="0"/>
            <w:lang w:eastAsia="it-IT"/>
          </w:rPr>
          <w:tab/>
        </w:r>
        <w:r w:rsidRPr="00A42A40">
          <w:rPr>
            <w:rStyle w:val="Collegamentoipertestuale"/>
            <w:noProof/>
          </w:rPr>
          <w:t>Neuroradiologico</w:t>
        </w:r>
        <w:r>
          <w:rPr>
            <w:noProof/>
            <w:webHidden/>
          </w:rPr>
          <w:tab/>
        </w:r>
        <w:r>
          <w:rPr>
            <w:noProof/>
            <w:webHidden/>
          </w:rPr>
          <w:fldChar w:fldCharType="begin"/>
        </w:r>
        <w:r>
          <w:rPr>
            <w:noProof/>
            <w:webHidden/>
          </w:rPr>
          <w:instrText xml:space="preserve"> PAGEREF _Toc8832500 \h </w:instrText>
        </w:r>
        <w:r>
          <w:rPr>
            <w:noProof/>
            <w:webHidden/>
          </w:rPr>
        </w:r>
        <w:r>
          <w:rPr>
            <w:noProof/>
            <w:webHidden/>
          </w:rPr>
          <w:fldChar w:fldCharType="separate"/>
        </w:r>
        <w:r>
          <w:rPr>
            <w:noProof/>
            <w:webHidden/>
          </w:rPr>
          <w:t>3</w:t>
        </w:r>
        <w:r>
          <w:rPr>
            <w:noProof/>
            <w:webHidden/>
          </w:rPr>
          <w:fldChar w:fldCharType="end"/>
        </w:r>
      </w:hyperlink>
    </w:p>
    <w:p w:rsidR="0046767F" w:rsidRDefault="0046767F">
      <w:pPr>
        <w:pStyle w:val="Sommario4"/>
        <w:tabs>
          <w:tab w:val="left" w:pos="1200"/>
          <w:tab w:val="right" w:leader="dot" w:pos="9622"/>
        </w:tabs>
        <w:rPr>
          <w:rFonts w:asciiTheme="minorHAnsi" w:eastAsiaTheme="minorEastAsia" w:hAnsiTheme="minorHAnsi" w:cstheme="minorBidi"/>
          <w:noProof/>
          <w:kern w:val="0"/>
          <w:lang w:eastAsia="it-IT"/>
        </w:rPr>
      </w:pPr>
      <w:hyperlink w:anchor="_Toc8832501" w:history="1">
        <w:r w:rsidRPr="00A42A40">
          <w:rPr>
            <w:rStyle w:val="Collegamentoipertestuale"/>
            <w:noProof/>
          </w:rPr>
          <w:t>iii.</w:t>
        </w:r>
        <w:r>
          <w:rPr>
            <w:rFonts w:asciiTheme="minorHAnsi" w:eastAsiaTheme="minorEastAsia" w:hAnsiTheme="minorHAnsi" w:cstheme="minorBidi"/>
            <w:noProof/>
            <w:kern w:val="0"/>
            <w:lang w:eastAsia="it-IT"/>
          </w:rPr>
          <w:tab/>
        </w:r>
        <w:r w:rsidRPr="00A42A40">
          <w:rPr>
            <w:rStyle w:val="Collegamentoipertestuale"/>
            <w:noProof/>
          </w:rPr>
          <w:t>Applicazioni Cardiologiche</w:t>
        </w:r>
        <w:r>
          <w:rPr>
            <w:noProof/>
            <w:webHidden/>
          </w:rPr>
          <w:tab/>
        </w:r>
        <w:r>
          <w:rPr>
            <w:noProof/>
            <w:webHidden/>
          </w:rPr>
          <w:fldChar w:fldCharType="begin"/>
        </w:r>
        <w:r>
          <w:rPr>
            <w:noProof/>
            <w:webHidden/>
          </w:rPr>
          <w:instrText xml:space="preserve"> PAGEREF _Toc8832501 \h </w:instrText>
        </w:r>
        <w:r>
          <w:rPr>
            <w:noProof/>
            <w:webHidden/>
          </w:rPr>
        </w:r>
        <w:r>
          <w:rPr>
            <w:noProof/>
            <w:webHidden/>
          </w:rPr>
          <w:fldChar w:fldCharType="separate"/>
        </w:r>
        <w:r>
          <w:rPr>
            <w:noProof/>
            <w:webHidden/>
          </w:rPr>
          <w:t>3</w:t>
        </w:r>
        <w:r>
          <w:rPr>
            <w:noProof/>
            <w:webHidden/>
          </w:rPr>
          <w:fldChar w:fldCharType="end"/>
        </w:r>
      </w:hyperlink>
    </w:p>
    <w:p w:rsidR="0046767F" w:rsidRDefault="0046767F">
      <w:pPr>
        <w:pStyle w:val="Sommario3"/>
        <w:tabs>
          <w:tab w:val="left" w:pos="1000"/>
          <w:tab w:val="right" w:leader="dot" w:pos="9622"/>
        </w:tabs>
        <w:rPr>
          <w:rFonts w:asciiTheme="minorHAnsi" w:eastAsiaTheme="minorEastAsia" w:hAnsiTheme="minorHAnsi" w:cstheme="minorBidi"/>
          <w:noProof/>
          <w:kern w:val="0"/>
          <w:lang w:eastAsia="it-IT"/>
        </w:rPr>
      </w:pPr>
      <w:hyperlink w:anchor="_Toc8832502" w:history="1">
        <w:r w:rsidRPr="00A42A40">
          <w:rPr>
            <w:rStyle w:val="Collegamentoipertestuale"/>
            <w:noProof/>
          </w:rPr>
          <w:t>.2.</w:t>
        </w:r>
        <w:r>
          <w:rPr>
            <w:rFonts w:asciiTheme="minorHAnsi" w:eastAsiaTheme="minorEastAsia" w:hAnsiTheme="minorHAnsi" w:cstheme="minorBidi"/>
            <w:noProof/>
            <w:kern w:val="0"/>
            <w:lang w:eastAsia="it-IT"/>
          </w:rPr>
          <w:tab/>
        </w:r>
        <w:r w:rsidRPr="00A42A40">
          <w:rPr>
            <w:rStyle w:val="Collegamentoipertestuale"/>
            <w:noProof/>
          </w:rPr>
          <w:t>Magnete (PQ 02)</w:t>
        </w:r>
        <w:r>
          <w:rPr>
            <w:noProof/>
            <w:webHidden/>
          </w:rPr>
          <w:tab/>
        </w:r>
        <w:r>
          <w:rPr>
            <w:noProof/>
            <w:webHidden/>
          </w:rPr>
          <w:fldChar w:fldCharType="begin"/>
        </w:r>
        <w:r>
          <w:rPr>
            <w:noProof/>
            <w:webHidden/>
          </w:rPr>
          <w:instrText xml:space="preserve"> PAGEREF _Toc8832502 \h </w:instrText>
        </w:r>
        <w:r>
          <w:rPr>
            <w:noProof/>
            <w:webHidden/>
          </w:rPr>
        </w:r>
        <w:r>
          <w:rPr>
            <w:noProof/>
            <w:webHidden/>
          </w:rPr>
          <w:fldChar w:fldCharType="separate"/>
        </w:r>
        <w:r>
          <w:rPr>
            <w:noProof/>
            <w:webHidden/>
          </w:rPr>
          <w:t>3</w:t>
        </w:r>
        <w:r>
          <w:rPr>
            <w:noProof/>
            <w:webHidden/>
          </w:rPr>
          <w:fldChar w:fldCharType="end"/>
        </w:r>
      </w:hyperlink>
    </w:p>
    <w:p w:rsidR="0046767F" w:rsidRDefault="0046767F">
      <w:pPr>
        <w:pStyle w:val="Sommario3"/>
        <w:tabs>
          <w:tab w:val="left" w:pos="1000"/>
          <w:tab w:val="right" w:leader="dot" w:pos="9622"/>
        </w:tabs>
        <w:rPr>
          <w:rFonts w:asciiTheme="minorHAnsi" w:eastAsiaTheme="minorEastAsia" w:hAnsiTheme="minorHAnsi" w:cstheme="minorBidi"/>
          <w:noProof/>
          <w:kern w:val="0"/>
          <w:lang w:eastAsia="it-IT"/>
        </w:rPr>
      </w:pPr>
      <w:hyperlink w:anchor="_Toc8832503" w:history="1">
        <w:r w:rsidRPr="00A42A40">
          <w:rPr>
            <w:rStyle w:val="Collegamentoipertestuale"/>
            <w:noProof/>
          </w:rPr>
          <w:t>.3.</w:t>
        </w:r>
        <w:r>
          <w:rPr>
            <w:rFonts w:asciiTheme="minorHAnsi" w:eastAsiaTheme="minorEastAsia" w:hAnsiTheme="minorHAnsi" w:cstheme="minorBidi"/>
            <w:noProof/>
            <w:kern w:val="0"/>
            <w:lang w:eastAsia="it-IT"/>
          </w:rPr>
          <w:tab/>
        </w:r>
        <w:r w:rsidRPr="00A42A40">
          <w:rPr>
            <w:rStyle w:val="Collegamentoipertestuale"/>
            <w:noProof/>
          </w:rPr>
          <w:t>Gradienti (PQ 03)</w:t>
        </w:r>
        <w:r>
          <w:rPr>
            <w:noProof/>
            <w:webHidden/>
          </w:rPr>
          <w:tab/>
        </w:r>
        <w:r>
          <w:rPr>
            <w:noProof/>
            <w:webHidden/>
          </w:rPr>
          <w:fldChar w:fldCharType="begin"/>
        </w:r>
        <w:r>
          <w:rPr>
            <w:noProof/>
            <w:webHidden/>
          </w:rPr>
          <w:instrText xml:space="preserve"> PAGEREF _Toc8832503 \h </w:instrText>
        </w:r>
        <w:r>
          <w:rPr>
            <w:noProof/>
            <w:webHidden/>
          </w:rPr>
        </w:r>
        <w:r>
          <w:rPr>
            <w:noProof/>
            <w:webHidden/>
          </w:rPr>
          <w:fldChar w:fldCharType="separate"/>
        </w:r>
        <w:r>
          <w:rPr>
            <w:noProof/>
            <w:webHidden/>
          </w:rPr>
          <w:t>4</w:t>
        </w:r>
        <w:r>
          <w:rPr>
            <w:noProof/>
            <w:webHidden/>
          </w:rPr>
          <w:fldChar w:fldCharType="end"/>
        </w:r>
      </w:hyperlink>
    </w:p>
    <w:p w:rsidR="0046767F" w:rsidRDefault="0046767F">
      <w:pPr>
        <w:pStyle w:val="Sommario3"/>
        <w:tabs>
          <w:tab w:val="left" w:pos="1000"/>
          <w:tab w:val="right" w:leader="dot" w:pos="9622"/>
        </w:tabs>
        <w:rPr>
          <w:rFonts w:asciiTheme="minorHAnsi" w:eastAsiaTheme="minorEastAsia" w:hAnsiTheme="minorHAnsi" w:cstheme="minorBidi"/>
          <w:noProof/>
          <w:kern w:val="0"/>
          <w:lang w:eastAsia="it-IT"/>
        </w:rPr>
      </w:pPr>
      <w:hyperlink w:anchor="_Toc8832504" w:history="1">
        <w:r w:rsidRPr="00A42A40">
          <w:rPr>
            <w:rStyle w:val="Collegamentoipertestuale"/>
            <w:noProof/>
          </w:rPr>
          <w:t>.4.</w:t>
        </w:r>
        <w:r>
          <w:rPr>
            <w:rFonts w:asciiTheme="minorHAnsi" w:eastAsiaTheme="minorEastAsia" w:hAnsiTheme="minorHAnsi" w:cstheme="minorBidi"/>
            <w:noProof/>
            <w:kern w:val="0"/>
            <w:lang w:eastAsia="it-IT"/>
          </w:rPr>
          <w:tab/>
        </w:r>
        <w:r w:rsidRPr="00A42A40">
          <w:rPr>
            <w:rStyle w:val="Collegamentoipertestuale"/>
            <w:noProof/>
          </w:rPr>
          <w:t>Bobine (PQ 04)</w:t>
        </w:r>
        <w:r>
          <w:rPr>
            <w:noProof/>
            <w:webHidden/>
          </w:rPr>
          <w:tab/>
        </w:r>
        <w:r>
          <w:rPr>
            <w:noProof/>
            <w:webHidden/>
          </w:rPr>
          <w:fldChar w:fldCharType="begin"/>
        </w:r>
        <w:r>
          <w:rPr>
            <w:noProof/>
            <w:webHidden/>
          </w:rPr>
          <w:instrText xml:space="preserve"> PAGEREF _Toc8832504 \h </w:instrText>
        </w:r>
        <w:r>
          <w:rPr>
            <w:noProof/>
            <w:webHidden/>
          </w:rPr>
        </w:r>
        <w:r>
          <w:rPr>
            <w:noProof/>
            <w:webHidden/>
          </w:rPr>
          <w:fldChar w:fldCharType="separate"/>
        </w:r>
        <w:r>
          <w:rPr>
            <w:noProof/>
            <w:webHidden/>
          </w:rPr>
          <w:t>4</w:t>
        </w:r>
        <w:r>
          <w:rPr>
            <w:noProof/>
            <w:webHidden/>
          </w:rPr>
          <w:fldChar w:fldCharType="end"/>
        </w:r>
      </w:hyperlink>
    </w:p>
    <w:p w:rsidR="0046767F" w:rsidRDefault="0046767F">
      <w:pPr>
        <w:pStyle w:val="Sommario3"/>
        <w:tabs>
          <w:tab w:val="left" w:pos="1000"/>
          <w:tab w:val="right" w:leader="dot" w:pos="9622"/>
        </w:tabs>
        <w:rPr>
          <w:rFonts w:asciiTheme="minorHAnsi" w:eastAsiaTheme="minorEastAsia" w:hAnsiTheme="minorHAnsi" w:cstheme="minorBidi"/>
          <w:noProof/>
          <w:kern w:val="0"/>
          <w:lang w:eastAsia="it-IT"/>
        </w:rPr>
      </w:pPr>
      <w:hyperlink w:anchor="_Toc8832505" w:history="1">
        <w:r w:rsidRPr="00A42A40">
          <w:rPr>
            <w:rStyle w:val="Collegamentoipertestuale"/>
            <w:noProof/>
          </w:rPr>
          <w:t>.5.</w:t>
        </w:r>
        <w:r>
          <w:rPr>
            <w:rFonts w:asciiTheme="minorHAnsi" w:eastAsiaTheme="minorEastAsia" w:hAnsiTheme="minorHAnsi" w:cstheme="minorBidi"/>
            <w:noProof/>
            <w:kern w:val="0"/>
            <w:lang w:eastAsia="it-IT"/>
          </w:rPr>
          <w:tab/>
        </w:r>
        <w:r w:rsidRPr="00A42A40">
          <w:rPr>
            <w:rStyle w:val="Collegamentoipertestuale"/>
            <w:noProof/>
          </w:rPr>
          <w:t>Workstation di acquisizione (AWS) (PQ 05)</w:t>
        </w:r>
        <w:r>
          <w:rPr>
            <w:noProof/>
            <w:webHidden/>
          </w:rPr>
          <w:tab/>
        </w:r>
        <w:r>
          <w:rPr>
            <w:noProof/>
            <w:webHidden/>
          </w:rPr>
          <w:fldChar w:fldCharType="begin"/>
        </w:r>
        <w:r>
          <w:rPr>
            <w:noProof/>
            <w:webHidden/>
          </w:rPr>
          <w:instrText xml:space="preserve"> PAGEREF _Toc8832505 \h </w:instrText>
        </w:r>
        <w:r>
          <w:rPr>
            <w:noProof/>
            <w:webHidden/>
          </w:rPr>
        </w:r>
        <w:r>
          <w:rPr>
            <w:noProof/>
            <w:webHidden/>
          </w:rPr>
          <w:fldChar w:fldCharType="separate"/>
        </w:r>
        <w:r>
          <w:rPr>
            <w:noProof/>
            <w:webHidden/>
          </w:rPr>
          <w:t>4</w:t>
        </w:r>
        <w:r>
          <w:rPr>
            <w:noProof/>
            <w:webHidden/>
          </w:rPr>
          <w:fldChar w:fldCharType="end"/>
        </w:r>
      </w:hyperlink>
    </w:p>
    <w:p w:rsidR="0046767F" w:rsidRDefault="0046767F">
      <w:pPr>
        <w:pStyle w:val="Sommario3"/>
        <w:tabs>
          <w:tab w:val="left" w:pos="1000"/>
          <w:tab w:val="right" w:leader="dot" w:pos="9622"/>
        </w:tabs>
        <w:rPr>
          <w:rFonts w:asciiTheme="minorHAnsi" w:eastAsiaTheme="minorEastAsia" w:hAnsiTheme="minorHAnsi" w:cstheme="minorBidi"/>
          <w:noProof/>
          <w:kern w:val="0"/>
          <w:lang w:eastAsia="it-IT"/>
        </w:rPr>
      </w:pPr>
      <w:hyperlink w:anchor="_Toc8832506" w:history="1">
        <w:r w:rsidRPr="00A42A40">
          <w:rPr>
            <w:rStyle w:val="Collegamentoipertestuale"/>
            <w:noProof/>
          </w:rPr>
          <w:t>.6.</w:t>
        </w:r>
        <w:r>
          <w:rPr>
            <w:rFonts w:asciiTheme="minorHAnsi" w:eastAsiaTheme="minorEastAsia" w:hAnsiTheme="minorHAnsi" w:cstheme="minorBidi"/>
            <w:noProof/>
            <w:kern w:val="0"/>
            <w:lang w:eastAsia="it-IT"/>
          </w:rPr>
          <w:tab/>
        </w:r>
        <w:r w:rsidRPr="00A42A40">
          <w:rPr>
            <w:rStyle w:val="Collegamentoipertestuale"/>
            <w:noProof/>
          </w:rPr>
          <w:t>Workstation di refertazione (RWS) (PQ 06)</w:t>
        </w:r>
        <w:r>
          <w:rPr>
            <w:noProof/>
            <w:webHidden/>
          </w:rPr>
          <w:tab/>
        </w:r>
        <w:r>
          <w:rPr>
            <w:noProof/>
            <w:webHidden/>
          </w:rPr>
          <w:fldChar w:fldCharType="begin"/>
        </w:r>
        <w:r>
          <w:rPr>
            <w:noProof/>
            <w:webHidden/>
          </w:rPr>
          <w:instrText xml:space="preserve"> PAGEREF _Toc8832506 \h </w:instrText>
        </w:r>
        <w:r>
          <w:rPr>
            <w:noProof/>
            <w:webHidden/>
          </w:rPr>
        </w:r>
        <w:r>
          <w:rPr>
            <w:noProof/>
            <w:webHidden/>
          </w:rPr>
          <w:fldChar w:fldCharType="separate"/>
        </w:r>
        <w:r>
          <w:rPr>
            <w:noProof/>
            <w:webHidden/>
          </w:rPr>
          <w:t>5</w:t>
        </w:r>
        <w:r>
          <w:rPr>
            <w:noProof/>
            <w:webHidden/>
          </w:rPr>
          <w:fldChar w:fldCharType="end"/>
        </w:r>
      </w:hyperlink>
    </w:p>
    <w:p w:rsidR="0046767F" w:rsidRDefault="0046767F">
      <w:pPr>
        <w:pStyle w:val="Sommario3"/>
        <w:tabs>
          <w:tab w:val="left" w:pos="1000"/>
          <w:tab w:val="right" w:leader="dot" w:pos="9622"/>
        </w:tabs>
        <w:rPr>
          <w:rFonts w:asciiTheme="minorHAnsi" w:eastAsiaTheme="minorEastAsia" w:hAnsiTheme="minorHAnsi" w:cstheme="minorBidi"/>
          <w:noProof/>
          <w:kern w:val="0"/>
          <w:lang w:eastAsia="it-IT"/>
        </w:rPr>
      </w:pPr>
      <w:hyperlink w:anchor="_Toc8832507" w:history="1">
        <w:r w:rsidRPr="00A42A40">
          <w:rPr>
            <w:rStyle w:val="Collegamentoipertestuale"/>
            <w:noProof/>
          </w:rPr>
          <w:t>.7.</w:t>
        </w:r>
        <w:r>
          <w:rPr>
            <w:rFonts w:asciiTheme="minorHAnsi" w:eastAsiaTheme="minorEastAsia" w:hAnsiTheme="minorHAnsi" w:cstheme="minorBidi"/>
            <w:noProof/>
            <w:kern w:val="0"/>
            <w:lang w:eastAsia="it-IT"/>
          </w:rPr>
          <w:tab/>
        </w:r>
        <w:r w:rsidRPr="00A42A40">
          <w:rPr>
            <w:rStyle w:val="Collegamentoipertestuale"/>
            <w:noProof/>
          </w:rPr>
          <w:t>Acce</w:t>
        </w:r>
        <w:r w:rsidRPr="00A42A40">
          <w:rPr>
            <w:rStyle w:val="Collegamentoipertestuale"/>
            <w:i/>
            <w:noProof/>
          </w:rPr>
          <w:t>s</w:t>
        </w:r>
        <w:r w:rsidRPr="00A42A40">
          <w:rPr>
            <w:rStyle w:val="Collegamentoipertestuale"/>
            <w:noProof/>
          </w:rPr>
          <w:t>sori (PQ 07)</w:t>
        </w:r>
        <w:r>
          <w:rPr>
            <w:noProof/>
            <w:webHidden/>
          </w:rPr>
          <w:tab/>
        </w:r>
        <w:r>
          <w:rPr>
            <w:noProof/>
            <w:webHidden/>
          </w:rPr>
          <w:fldChar w:fldCharType="begin"/>
        </w:r>
        <w:r>
          <w:rPr>
            <w:noProof/>
            <w:webHidden/>
          </w:rPr>
          <w:instrText xml:space="preserve"> PAGEREF _Toc8832507 \h </w:instrText>
        </w:r>
        <w:r>
          <w:rPr>
            <w:noProof/>
            <w:webHidden/>
          </w:rPr>
        </w:r>
        <w:r>
          <w:rPr>
            <w:noProof/>
            <w:webHidden/>
          </w:rPr>
          <w:fldChar w:fldCharType="separate"/>
        </w:r>
        <w:r>
          <w:rPr>
            <w:noProof/>
            <w:webHidden/>
          </w:rPr>
          <w:t>5</w:t>
        </w:r>
        <w:r>
          <w:rPr>
            <w:noProof/>
            <w:webHidden/>
          </w:rPr>
          <w:fldChar w:fldCharType="end"/>
        </w:r>
      </w:hyperlink>
    </w:p>
    <w:p w:rsidR="0046767F" w:rsidRDefault="0046767F">
      <w:pPr>
        <w:pStyle w:val="Sommario3"/>
        <w:tabs>
          <w:tab w:val="left" w:pos="1000"/>
          <w:tab w:val="right" w:leader="dot" w:pos="9622"/>
        </w:tabs>
        <w:rPr>
          <w:rFonts w:asciiTheme="minorHAnsi" w:eastAsiaTheme="minorEastAsia" w:hAnsiTheme="minorHAnsi" w:cstheme="minorBidi"/>
          <w:noProof/>
          <w:kern w:val="0"/>
          <w:lang w:eastAsia="it-IT"/>
        </w:rPr>
      </w:pPr>
      <w:hyperlink w:anchor="_Toc8832508" w:history="1">
        <w:r w:rsidRPr="00A42A40">
          <w:rPr>
            <w:rStyle w:val="Collegamentoipertestuale"/>
            <w:noProof/>
          </w:rPr>
          <w:t>.8.</w:t>
        </w:r>
        <w:r>
          <w:rPr>
            <w:rFonts w:asciiTheme="minorHAnsi" w:eastAsiaTheme="minorEastAsia" w:hAnsiTheme="minorHAnsi" w:cstheme="minorBidi"/>
            <w:noProof/>
            <w:kern w:val="0"/>
            <w:lang w:eastAsia="it-IT"/>
          </w:rPr>
          <w:tab/>
        </w:r>
        <w:r w:rsidRPr="00A42A40">
          <w:rPr>
            <w:rStyle w:val="Collegamentoipertestuale"/>
            <w:noProof/>
          </w:rPr>
          <w:t>Ulteriori contenuti della fornitura (PQ 08)</w:t>
        </w:r>
        <w:r>
          <w:rPr>
            <w:noProof/>
            <w:webHidden/>
          </w:rPr>
          <w:tab/>
        </w:r>
        <w:r>
          <w:rPr>
            <w:noProof/>
            <w:webHidden/>
          </w:rPr>
          <w:fldChar w:fldCharType="begin"/>
        </w:r>
        <w:r>
          <w:rPr>
            <w:noProof/>
            <w:webHidden/>
          </w:rPr>
          <w:instrText xml:space="preserve"> PAGEREF _Toc8832508 \h </w:instrText>
        </w:r>
        <w:r>
          <w:rPr>
            <w:noProof/>
            <w:webHidden/>
          </w:rPr>
        </w:r>
        <w:r>
          <w:rPr>
            <w:noProof/>
            <w:webHidden/>
          </w:rPr>
          <w:fldChar w:fldCharType="separate"/>
        </w:r>
        <w:r>
          <w:rPr>
            <w:noProof/>
            <w:webHidden/>
          </w:rPr>
          <w:t>6</w:t>
        </w:r>
        <w:r>
          <w:rPr>
            <w:noProof/>
            <w:webHidden/>
          </w:rPr>
          <w:fldChar w:fldCharType="end"/>
        </w:r>
      </w:hyperlink>
    </w:p>
    <w:p w:rsidR="0046767F" w:rsidRDefault="0046767F">
      <w:pPr>
        <w:pStyle w:val="Sommario2"/>
        <w:tabs>
          <w:tab w:val="left" w:pos="600"/>
          <w:tab w:val="right" w:leader="dot" w:pos="9622"/>
        </w:tabs>
        <w:rPr>
          <w:rFonts w:asciiTheme="minorHAnsi" w:eastAsiaTheme="minorEastAsia" w:hAnsiTheme="minorHAnsi" w:cstheme="minorBidi"/>
          <w:i w:val="0"/>
          <w:iCs w:val="0"/>
          <w:noProof/>
          <w:kern w:val="0"/>
          <w:lang w:eastAsia="it-IT"/>
        </w:rPr>
      </w:pPr>
      <w:hyperlink w:anchor="_Toc8832509" w:history="1">
        <w:r w:rsidRPr="00A42A40">
          <w:rPr>
            <w:rStyle w:val="Collegamentoipertestuale"/>
            <w:noProof/>
          </w:rPr>
          <w:t>4.</w:t>
        </w:r>
        <w:r>
          <w:rPr>
            <w:rFonts w:asciiTheme="minorHAnsi" w:eastAsiaTheme="minorEastAsia" w:hAnsiTheme="minorHAnsi" w:cstheme="minorBidi"/>
            <w:i w:val="0"/>
            <w:iCs w:val="0"/>
            <w:noProof/>
            <w:kern w:val="0"/>
            <w:lang w:eastAsia="it-IT"/>
          </w:rPr>
          <w:tab/>
        </w:r>
        <w:r w:rsidRPr="00A42A40">
          <w:rPr>
            <w:rStyle w:val="Collegamentoipertestuale"/>
            <w:noProof/>
          </w:rPr>
          <w:t>INSTALLAZIONE DELLA FORNITURA (PQ 09, PQ 10, PQ 11, PQ 12, PQ 13)</w:t>
        </w:r>
        <w:r>
          <w:rPr>
            <w:noProof/>
            <w:webHidden/>
          </w:rPr>
          <w:tab/>
        </w:r>
        <w:r>
          <w:rPr>
            <w:noProof/>
            <w:webHidden/>
          </w:rPr>
          <w:fldChar w:fldCharType="begin"/>
        </w:r>
        <w:r>
          <w:rPr>
            <w:noProof/>
            <w:webHidden/>
          </w:rPr>
          <w:instrText xml:space="preserve"> PAGEREF _Toc8832509 \h </w:instrText>
        </w:r>
        <w:r>
          <w:rPr>
            <w:noProof/>
            <w:webHidden/>
          </w:rPr>
        </w:r>
        <w:r>
          <w:rPr>
            <w:noProof/>
            <w:webHidden/>
          </w:rPr>
          <w:fldChar w:fldCharType="separate"/>
        </w:r>
        <w:r>
          <w:rPr>
            <w:noProof/>
            <w:webHidden/>
          </w:rPr>
          <w:t>6</w:t>
        </w:r>
        <w:r>
          <w:rPr>
            <w:noProof/>
            <w:webHidden/>
          </w:rPr>
          <w:fldChar w:fldCharType="end"/>
        </w:r>
      </w:hyperlink>
    </w:p>
    <w:p w:rsidR="0046767F" w:rsidRDefault="0046767F">
      <w:pPr>
        <w:pStyle w:val="Sommario3"/>
        <w:tabs>
          <w:tab w:val="left" w:pos="1000"/>
          <w:tab w:val="right" w:leader="dot" w:pos="9622"/>
        </w:tabs>
        <w:rPr>
          <w:rFonts w:asciiTheme="minorHAnsi" w:eastAsiaTheme="minorEastAsia" w:hAnsiTheme="minorHAnsi" w:cstheme="minorBidi"/>
          <w:noProof/>
          <w:kern w:val="0"/>
          <w:lang w:eastAsia="it-IT"/>
        </w:rPr>
      </w:pPr>
      <w:hyperlink w:anchor="_Toc8832510" w:history="1">
        <w:r w:rsidRPr="00A42A40">
          <w:rPr>
            <w:rStyle w:val="Collegamentoipertestuale"/>
            <w:noProof/>
          </w:rPr>
          <w:t>.1.</w:t>
        </w:r>
        <w:r>
          <w:rPr>
            <w:rFonts w:asciiTheme="minorHAnsi" w:eastAsiaTheme="minorEastAsia" w:hAnsiTheme="minorHAnsi" w:cstheme="minorBidi"/>
            <w:noProof/>
            <w:kern w:val="0"/>
            <w:lang w:eastAsia="it-IT"/>
          </w:rPr>
          <w:tab/>
        </w:r>
        <w:r w:rsidRPr="00A42A40">
          <w:rPr>
            <w:rStyle w:val="Collegamentoipertestuale"/>
            <w:noProof/>
          </w:rPr>
          <w:t>Area di intervento</w:t>
        </w:r>
        <w:r>
          <w:rPr>
            <w:noProof/>
            <w:webHidden/>
          </w:rPr>
          <w:tab/>
        </w:r>
        <w:r>
          <w:rPr>
            <w:noProof/>
            <w:webHidden/>
          </w:rPr>
          <w:fldChar w:fldCharType="begin"/>
        </w:r>
        <w:r>
          <w:rPr>
            <w:noProof/>
            <w:webHidden/>
          </w:rPr>
          <w:instrText xml:space="preserve"> PAGEREF _Toc8832510 \h </w:instrText>
        </w:r>
        <w:r>
          <w:rPr>
            <w:noProof/>
            <w:webHidden/>
          </w:rPr>
        </w:r>
        <w:r>
          <w:rPr>
            <w:noProof/>
            <w:webHidden/>
          </w:rPr>
          <w:fldChar w:fldCharType="separate"/>
        </w:r>
        <w:r>
          <w:rPr>
            <w:noProof/>
            <w:webHidden/>
          </w:rPr>
          <w:t>7</w:t>
        </w:r>
        <w:r>
          <w:rPr>
            <w:noProof/>
            <w:webHidden/>
          </w:rPr>
          <w:fldChar w:fldCharType="end"/>
        </w:r>
      </w:hyperlink>
    </w:p>
    <w:p w:rsidR="0046767F" w:rsidRDefault="0046767F">
      <w:pPr>
        <w:pStyle w:val="Sommario3"/>
        <w:tabs>
          <w:tab w:val="left" w:pos="1000"/>
          <w:tab w:val="right" w:leader="dot" w:pos="9622"/>
        </w:tabs>
        <w:rPr>
          <w:rFonts w:asciiTheme="minorHAnsi" w:eastAsiaTheme="minorEastAsia" w:hAnsiTheme="minorHAnsi" w:cstheme="minorBidi"/>
          <w:noProof/>
          <w:kern w:val="0"/>
          <w:lang w:eastAsia="it-IT"/>
        </w:rPr>
      </w:pPr>
      <w:hyperlink w:anchor="_Toc8832511" w:history="1">
        <w:r w:rsidRPr="00A42A40">
          <w:rPr>
            <w:rStyle w:val="Collegamentoipertestuale"/>
            <w:noProof/>
          </w:rPr>
          <w:t>.2.</w:t>
        </w:r>
        <w:r>
          <w:rPr>
            <w:rFonts w:asciiTheme="minorHAnsi" w:eastAsiaTheme="minorEastAsia" w:hAnsiTheme="minorHAnsi" w:cstheme="minorBidi"/>
            <w:noProof/>
            <w:kern w:val="0"/>
            <w:lang w:eastAsia="it-IT"/>
          </w:rPr>
          <w:tab/>
        </w:r>
        <w:r w:rsidRPr="00A42A40">
          <w:rPr>
            <w:rStyle w:val="Collegamentoipertestuale"/>
            <w:noProof/>
          </w:rPr>
          <w:t>Progetto di Fattibilità (preliminare)</w:t>
        </w:r>
        <w:r>
          <w:rPr>
            <w:noProof/>
            <w:webHidden/>
          </w:rPr>
          <w:tab/>
        </w:r>
        <w:r>
          <w:rPr>
            <w:noProof/>
            <w:webHidden/>
          </w:rPr>
          <w:fldChar w:fldCharType="begin"/>
        </w:r>
        <w:r>
          <w:rPr>
            <w:noProof/>
            <w:webHidden/>
          </w:rPr>
          <w:instrText xml:space="preserve"> PAGEREF _Toc8832511 \h </w:instrText>
        </w:r>
        <w:r>
          <w:rPr>
            <w:noProof/>
            <w:webHidden/>
          </w:rPr>
        </w:r>
        <w:r>
          <w:rPr>
            <w:noProof/>
            <w:webHidden/>
          </w:rPr>
          <w:fldChar w:fldCharType="separate"/>
        </w:r>
        <w:r>
          <w:rPr>
            <w:noProof/>
            <w:webHidden/>
          </w:rPr>
          <w:t>8</w:t>
        </w:r>
        <w:r>
          <w:rPr>
            <w:noProof/>
            <w:webHidden/>
          </w:rPr>
          <w:fldChar w:fldCharType="end"/>
        </w:r>
      </w:hyperlink>
    </w:p>
    <w:p w:rsidR="0046767F" w:rsidRDefault="0046767F">
      <w:pPr>
        <w:pStyle w:val="Sommario4"/>
        <w:tabs>
          <w:tab w:val="left" w:pos="1000"/>
          <w:tab w:val="right" w:leader="dot" w:pos="9622"/>
        </w:tabs>
        <w:rPr>
          <w:rFonts w:asciiTheme="minorHAnsi" w:eastAsiaTheme="minorEastAsia" w:hAnsiTheme="minorHAnsi" w:cstheme="minorBidi"/>
          <w:noProof/>
          <w:kern w:val="0"/>
          <w:lang w:eastAsia="it-IT"/>
        </w:rPr>
      </w:pPr>
      <w:hyperlink w:anchor="_Toc8832512" w:history="1">
        <w:r w:rsidRPr="00A42A40">
          <w:rPr>
            <w:rStyle w:val="Collegamentoipertestuale"/>
            <w:noProof/>
          </w:rPr>
          <w:t>i.</w:t>
        </w:r>
        <w:r>
          <w:rPr>
            <w:rFonts w:asciiTheme="minorHAnsi" w:eastAsiaTheme="minorEastAsia" w:hAnsiTheme="minorHAnsi" w:cstheme="minorBidi"/>
            <w:noProof/>
            <w:kern w:val="0"/>
            <w:lang w:eastAsia="it-IT"/>
          </w:rPr>
          <w:tab/>
        </w:r>
        <w:r w:rsidRPr="00A42A40">
          <w:rPr>
            <w:rStyle w:val="Collegamentoipertestuale"/>
            <w:noProof/>
          </w:rPr>
          <w:t>Sala di Attesa</w:t>
        </w:r>
        <w:r>
          <w:rPr>
            <w:noProof/>
            <w:webHidden/>
          </w:rPr>
          <w:tab/>
        </w:r>
        <w:r>
          <w:rPr>
            <w:noProof/>
            <w:webHidden/>
          </w:rPr>
          <w:fldChar w:fldCharType="begin"/>
        </w:r>
        <w:r>
          <w:rPr>
            <w:noProof/>
            <w:webHidden/>
          </w:rPr>
          <w:instrText xml:space="preserve"> PAGEREF _Toc8832512 \h </w:instrText>
        </w:r>
        <w:r>
          <w:rPr>
            <w:noProof/>
            <w:webHidden/>
          </w:rPr>
        </w:r>
        <w:r>
          <w:rPr>
            <w:noProof/>
            <w:webHidden/>
          </w:rPr>
          <w:fldChar w:fldCharType="separate"/>
        </w:r>
        <w:r>
          <w:rPr>
            <w:noProof/>
            <w:webHidden/>
          </w:rPr>
          <w:t>8</w:t>
        </w:r>
        <w:r>
          <w:rPr>
            <w:noProof/>
            <w:webHidden/>
          </w:rPr>
          <w:fldChar w:fldCharType="end"/>
        </w:r>
      </w:hyperlink>
    </w:p>
    <w:p w:rsidR="0046767F" w:rsidRDefault="0046767F">
      <w:pPr>
        <w:pStyle w:val="Sommario4"/>
        <w:tabs>
          <w:tab w:val="left" w:pos="1000"/>
          <w:tab w:val="right" w:leader="dot" w:pos="9622"/>
        </w:tabs>
        <w:rPr>
          <w:rFonts w:asciiTheme="minorHAnsi" w:eastAsiaTheme="minorEastAsia" w:hAnsiTheme="minorHAnsi" w:cstheme="minorBidi"/>
          <w:noProof/>
          <w:kern w:val="0"/>
          <w:lang w:eastAsia="it-IT"/>
        </w:rPr>
      </w:pPr>
      <w:hyperlink w:anchor="_Toc8832513" w:history="1">
        <w:r w:rsidRPr="00A42A40">
          <w:rPr>
            <w:rStyle w:val="Collegamentoipertestuale"/>
            <w:noProof/>
          </w:rPr>
          <w:t>ii.</w:t>
        </w:r>
        <w:r>
          <w:rPr>
            <w:rFonts w:asciiTheme="minorHAnsi" w:eastAsiaTheme="minorEastAsia" w:hAnsiTheme="minorHAnsi" w:cstheme="minorBidi"/>
            <w:noProof/>
            <w:kern w:val="0"/>
            <w:lang w:eastAsia="it-IT"/>
          </w:rPr>
          <w:tab/>
        </w:r>
        <w:r w:rsidRPr="00A42A40">
          <w:rPr>
            <w:rStyle w:val="Collegamentoipertestuale"/>
            <w:noProof/>
          </w:rPr>
          <w:t>La zona preparazione</w:t>
        </w:r>
        <w:r>
          <w:rPr>
            <w:noProof/>
            <w:webHidden/>
          </w:rPr>
          <w:tab/>
        </w:r>
        <w:r>
          <w:rPr>
            <w:noProof/>
            <w:webHidden/>
          </w:rPr>
          <w:fldChar w:fldCharType="begin"/>
        </w:r>
        <w:r>
          <w:rPr>
            <w:noProof/>
            <w:webHidden/>
          </w:rPr>
          <w:instrText xml:space="preserve"> PAGEREF _Toc8832513 \h </w:instrText>
        </w:r>
        <w:r>
          <w:rPr>
            <w:noProof/>
            <w:webHidden/>
          </w:rPr>
        </w:r>
        <w:r>
          <w:rPr>
            <w:noProof/>
            <w:webHidden/>
          </w:rPr>
          <w:fldChar w:fldCharType="separate"/>
        </w:r>
        <w:r>
          <w:rPr>
            <w:noProof/>
            <w:webHidden/>
          </w:rPr>
          <w:t>8</w:t>
        </w:r>
        <w:r>
          <w:rPr>
            <w:noProof/>
            <w:webHidden/>
          </w:rPr>
          <w:fldChar w:fldCharType="end"/>
        </w:r>
      </w:hyperlink>
    </w:p>
    <w:p w:rsidR="0046767F" w:rsidRDefault="0046767F">
      <w:pPr>
        <w:pStyle w:val="Sommario4"/>
        <w:tabs>
          <w:tab w:val="left" w:pos="1200"/>
          <w:tab w:val="right" w:leader="dot" w:pos="9622"/>
        </w:tabs>
        <w:rPr>
          <w:rFonts w:asciiTheme="minorHAnsi" w:eastAsiaTheme="minorEastAsia" w:hAnsiTheme="minorHAnsi" w:cstheme="minorBidi"/>
          <w:noProof/>
          <w:kern w:val="0"/>
          <w:lang w:eastAsia="it-IT"/>
        </w:rPr>
      </w:pPr>
      <w:hyperlink w:anchor="_Toc8832514" w:history="1">
        <w:r w:rsidRPr="00A42A40">
          <w:rPr>
            <w:rStyle w:val="Collegamentoipertestuale"/>
            <w:noProof/>
          </w:rPr>
          <w:t>iii.</w:t>
        </w:r>
        <w:r>
          <w:rPr>
            <w:rFonts w:asciiTheme="minorHAnsi" w:eastAsiaTheme="minorEastAsia" w:hAnsiTheme="minorHAnsi" w:cstheme="minorBidi"/>
            <w:noProof/>
            <w:kern w:val="0"/>
            <w:lang w:eastAsia="it-IT"/>
          </w:rPr>
          <w:tab/>
        </w:r>
        <w:r w:rsidRPr="00A42A40">
          <w:rPr>
            <w:rStyle w:val="Collegamentoipertestuale"/>
            <w:noProof/>
          </w:rPr>
          <w:t>Sala magnete e Gabbia di Faraday</w:t>
        </w:r>
        <w:r>
          <w:rPr>
            <w:noProof/>
            <w:webHidden/>
          </w:rPr>
          <w:tab/>
        </w:r>
        <w:r>
          <w:rPr>
            <w:noProof/>
            <w:webHidden/>
          </w:rPr>
          <w:fldChar w:fldCharType="begin"/>
        </w:r>
        <w:r>
          <w:rPr>
            <w:noProof/>
            <w:webHidden/>
          </w:rPr>
          <w:instrText xml:space="preserve"> PAGEREF _Toc8832514 \h </w:instrText>
        </w:r>
        <w:r>
          <w:rPr>
            <w:noProof/>
            <w:webHidden/>
          </w:rPr>
        </w:r>
        <w:r>
          <w:rPr>
            <w:noProof/>
            <w:webHidden/>
          </w:rPr>
          <w:fldChar w:fldCharType="separate"/>
        </w:r>
        <w:r>
          <w:rPr>
            <w:noProof/>
            <w:webHidden/>
          </w:rPr>
          <w:t>8</w:t>
        </w:r>
        <w:r>
          <w:rPr>
            <w:noProof/>
            <w:webHidden/>
          </w:rPr>
          <w:fldChar w:fldCharType="end"/>
        </w:r>
      </w:hyperlink>
    </w:p>
    <w:p w:rsidR="0046767F" w:rsidRDefault="0046767F">
      <w:pPr>
        <w:pStyle w:val="Sommario4"/>
        <w:tabs>
          <w:tab w:val="left" w:pos="1200"/>
          <w:tab w:val="right" w:leader="dot" w:pos="9622"/>
        </w:tabs>
        <w:rPr>
          <w:rFonts w:asciiTheme="minorHAnsi" w:eastAsiaTheme="minorEastAsia" w:hAnsiTheme="minorHAnsi" w:cstheme="minorBidi"/>
          <w:noProof/>
          <w:kern w:val="0"/>
          <w:lang w:eastAsia="it-IT"/>
        </w:rPr>
      </w:pPr>
      <w:hyperlink w:anchor="_Toc8832515" w:history="1">
        <w:r w:rsidRPr="00A42A40">
          <w:rPr>
            <w:rStyle w:val="Collegamentoipertestuale"/>
            <w:noProof/>
          </w:rPr>
          <w:t>iv.</w:t>
        </w:r>
        <w:r>
          <w:rPr>
            <w:rFonts w:asciiTheme="minorHAnsi" w:eastAsiaTheme="minorEastAsia" w:hAnsiTheme="minorHAnsi" w:cstheme="minorBidi"/>
            <w:noProof/>
            <w:kern w:val="0"/>
            <w:lang w:eastAsia="it-IT"/>
          </w:rPr>
          <w:tab/>
        </w:r>
        <w:r w:rsidRPr="00A42A40">
          <w:rPr>
            <w:rStyle w:val="Collegamentoipertestuale"/>
            <w:noProof/>
          </w:rPr>
          <w:t>La zona emergenza</w:t>
        </w:r>
        <w:r>
          <w:rPr>
            <w:noProof/>
            <w:webHidden/>
          </w:rPr>
          <w:tab/>
        </w:r>
        <w:r>
          <w:rPr>
            <w:noProof/>
            <w:webHidden/>
          </w:rPr>
          <w:fldChar w:fldCharType="begin"/>
        </w:r>
        <w:r>
          <w:rPr>
            <w:noProof/>
            <w:webHidden/>
          </w:rPr>
          <w:instrText xml:space="preserve"> PAGEREF _Toc8832515 \h </w:instrText>
        </w:r>
        <w:r>
          <w:rPr>
            <w:noProof/>
            <w:webHidden/>
          </w:rPr>
        </w:r>
        <w:r>
          <w:rPr>
            <w:noProof/>
            <w:webHidden/>
          </w:rPr>
          <w:fldChar w:fldCharType="separate"/>
        </w:r>
        <w:r>
          <w:rPr>
            <w:noProof/>
            <w:webHidden/>
          </w:rPr>
          <w:t>8</w:t>
        </w:r>
        <w:r>
          <w:rPr>
            <w:noProof/>
            <w:webHidden/>
          </w:rPr>
          <w:fldChar w:fldCharType="end"/>
        </w:r>
      </w:hyperlink>
    </w:p>
    <w:p w:rsidR="0046767F" w:rsidRDefault="0046767F">
      <w:pPr>
        <w:pStyle w:val="Sommario4"/>
        <w:tabs>
          <w:tab w:val="left" w:pos="1000"/>
          <w:tab w:val="right" w:leader="dot" w:pos="9622"/>
        </w:tabs>
        <w:rPr>
          <w:rFonts w:asciiTheme="minorHAnsi" w:eastAsiaTheme="minorEastAsia" w:hAnsiTheme="minorHAnsi" w:cstheme="minorBidi"/>
          <w:noProof/>
          <w:kern w:val="0"/>
          <w:lang w:eastAsia="it-IT"/>
        </w:rPr>
      </w:pPr>
      <w:hyperlink w:anchor="_Toc8832516" w:history="1">
        <w:r w:rsidRPr="00A42A40">
          <w:rPr>
            <w:rStyle w:val="Collegamentoipertestuale"/>
            <w:noProof/>
          </w:rPr>
          <w:t>v.</w:t>
        </w:r>
        <w:r>
          <w:rPr>
            <w:rFonts w:asciiTheme="minorHAnsi" w:eastAsiaTheme="minorEastAsia" w:hAnsiTheme="minorHAnsi" w:cstheme="minorBidi"/>
            <w:noProof/>
            <w:kern w:val="0"/>
            <w:lang w:eastAsia="it-IT"/>
          </w:rPr>
          <w:tab/>
        </w:r>
        <w:r w:rsidRPr="00A42A40">
          <w:rPr>
            <w:rStyle w:val="Collegamentoipertestuale"/>
            <w:noProof/>
          </w:rPr>
          <w:t>Sala refertazione</w:t>
        </w:r>
        <w:r>
          <w:rPr>
            <w:noProof/>
            <w:webHidden/>
          </w:rPr>
          <w:tab/>
        </w:r>
        <w:r>
          <w:rPr>
            <w:noProof/>
            <w:webHidden/>
          </w:rPr>
          <w:fldChar w:fldCharType="begin"/>
        </w:r>
        <w:r>
          <w:rPr>
            <w:noProof/>
            <w:webHidden/>
          </w:rPr>
          <w:instrText xml:space="preserve"> PAGEREF _Toc8832516 \h </w:instrText>
        </w:r>
        <w:r>
          <w:rPr>
            <w:noProof/>
            <w:webHidden/>
          </w:rPr>
        </w:r>
        <w:r>
          <w:rPr>
            <w:noProof/>
            <w:webHidden/>
          </w:rPr>
          <w:fldChar w:fldCharType="separate"/>
        </w:r>
        <w:r>
          <w:rPr>
            <w:noProof/>
            <w:webHidden/>
          </w:rPr>
          <w:t>9</w:t>
        </w:r>
        <w:r>
          <w:rPr>
            <w:noProof/>
            <w:webHidden/>
          </w:rPr>
          <w:fldChar w:fldCharType="end"/>
        </w:r>
      </w:hyperlink>
    </w:p>
    <w:p w:rsidR="0046767F" w:rsidRDefault="0046767F">
      <w:pPr>
        <w:pStyle w:val="Sommario4"/>
        <w:tabs>
          <w:tab w:val="left" w:pos="1200"/>
          <w:tab w:val="right" w:leader="dot" w:pos="9622"/>
        </w:tabs>
        <w:rPr>
          <w:rFonts w:asciiTheme="minorHAnsi" w:eastAsiaTheme="minorEastAsia" w:hAnsiTheme="minorHAnsi" w:cstheme="minorBidi"/>
          <w:noProof/>
          <w:kern w:val="0"/>
          <w:lang w:eastAsia="it-IT"/>
        </w:rPr>
      </w:pPr>
      <w:hyperlink w:anchor="_Toc8832517" w:history="1">
        <w:r w:rsidRPr="00A42A40">
          <w:rPr>
            <w:rStyle w:val="Collegamentoipertestuale"/>
            <w:noProof/>
          </w:rPr>
          <w:t>vi.</w:t>
        </w:r>
        <w:r>
          <w:rPr>
            <w:rFonts w:asciiTheme="minorHAnsi" w:eastAsiaTheme="minorEastAsia" w:hAnsiTheme="minorHAnsi" w:cstheme="minorBidi"/>
            <w:noProof/>
            <w:kern w:val="0"/>
            <w:lang w:eastAsia="it-IT"/>
          </w:rPr>
          <w:tab/>
        </w:r>
        <w:r w:rsidRPr="00A42A40">
          <w:rPr>
            <w:rStyle w:val="Collegamentoipertestuale"/>
            <w:noProof/>
          </w:rPr>
          <w:t>Locale tecnico</w:t>
        </w:r>
        <w:r>
          <w:rPr>
            <w:noProof/>
            <w:webHidden/>
          </w:rPr>
          <w:tab/>
        </w:r>
        <w:r>
          <w:rPr>
            <w:noProof/>
            <w:webHidden/>
          </w:rPr>
          <w:fldChar w:fldCharType="begin"/>
        </w:r>
        <w:r>
          <w:rPr>
            <w:noProof/>
            <w:webHidden/>
          </w:rPr>
          <w:instrText xml:space="preserve"> PAGEREF _Toc8832517 \h </w:instrText>
        </w:r>
        <w:r>
          <w:rPr>
            <w:noProof/>
            <w:webHidden/>
          </w:rPr>
        </w:r>
        <w:r>
          <w:rPr>
            <w:noProof/>
            <w:webHidden/>
          </w:rPr>
          <w:fldChar w:fldCharType="separate"/>
        </w:r>
        <w:r>
          <w:rPr>
            <w:noProof/>
            <w:webHidden/>
          </w:rPr>
          <w:t>9</w:t>
        </w:r>
        <w:r>
          <w:rPr>
            <w:noProof/>
            <w:webHidden/>
          </w:rPr>
          <w:fldChar w:fldCharType="end"/>
        </w:r>
      </w:hyperlink>
    </w:p>
    <w:p w:rsidR="0046767F" w:rsidRDefault="0046767F">
      <w:pPr>
        <w:pStyle w:val="Sommario3"/>
        <w:tabs>
          <w:tab w:val="left" w:pos="1000"/>
          <w:tab w:val="right" w:leader="dot" w:pos="9622"/>
        </w:tabs>
        <w:rPr>
          <w:rFonts w:asciiTheme="minorHAnsi" w:eastAsiaTheme="minorEastAsia" w:hAnsiTheme="minorHAnsi" w:cstheme="minorBidi"/>
          <w:noProof/>
          <w:kern w:val="0"/>
          <w:lang w:eastAsia="it-IT"/>
        </w:rPr>
      </w:pPr>
      <w:hyperlink w:anchor="_Toc8832518" w:history="1">
        <w:r w:rsidRPr="00A42A40">
          <w:rPr>
            <w:rStyle w:val="Collegamentoipertestuale"/>
            <w:noProof/>
          </w:rPr>
          <w:t>.3.</w:t>
        </w:r>
        <w:r>
          <w:rPr>
            <w:rFonts w:asciiTheme="minorHAnsi" w:eastAsiaTheme="minorEastAsia" w:hAnsiTheme="minorHAnsi" w:cstheme="minorBidi"/>
            <w:noProof/>
            <w:kern w:val="0"/>
            <w:lang w:eastAsia="it-IT"/>
          </w:rPr>
          <w:tab/>
        </w:r>
        <w:r w:rsidRPr="00A42A40">
          <w:rPr>
            <w:rStyle w:val="Collegamentoipertestuale"/>
            <w:noProof/>
          </w:rPr>
          <w:t>Indicaz</w:t>
        </w:r>
        <w:r w:rsidRPr="00A42A40">
          <w:rPr>
            <w:rStyle w:val="Collegamentoipertestuale"/>
            <w:i/>
            <w:noProof/>
          </w:rPr>
          <w:t>i</w:t>
        </w:r>
        <w:r w:rsidRPr="00A42A40">
          <w:rPr>
            <w:rStyle w:val="Collegamentoipertestuale"/>
            <w:noProof/>
          </w:rPr>
          <w:t>oni Progettuali</w:t>
        </w:r>
        <w:r>
          <w:rPr>
            <w:noProof/>
            <w:webHidden/>
          </w:rPr>
          <w:tab/>
        </w:r>
        <w:r>
          <w:rPr>
            <w:noProof/>
            <w:webHidden/>
          </w:rPr>
          <w:fldChar w:fldCharType="begin"/>
        </w:r>
        <w:r>
          <w:rPr>
            <w:noProof/>
            <w:webHidden/>
          </w:rPr>
          <w:instrText xml:space="preserve"> PAGEREF _Toc8832518 \h </w:instrText>
        </w:r>
        <w:r>
          <w:rPr>
            <w:noProof/>
            <w:webHidden/>
          </w:rPr>
        </w:r>
        <w:r>
          <w:rPr>
            <w:noProof/>
            <w:webHidden/>
          </w:rPr>
          <w:fldChar w:fldCharType="separate"/>
        </w:r>
        <w:r>
          <w:rPr>
            <w:noProof/>
            <w:webHidden/>
          </w:rPr>
          <w:t>9</w:t>
        </w:r>
        <w:r>
          <w:rPr>
            <w:noProof/>
            <w:webHidden/>
          </w:rPr>
          <w:fldChar w:fldCharType="end"/>
        </w:r>
      </w:hyperlink>
    </w:p>
    <w:p w:rsidR="0046767F" w:rsidRDefault="0046767F">
      <w:pPr>
        <w:pStyle w:val="Sommario4"/>
        <w:tabs>
          <w:tab w:val="left" w:pos="1000"/>
          <w:tab w:val="right" w:leader="dot" w:pos="9622"/>
        </w:tabs>
        <w:rPr>
          <w:rFonts w:asciiTheme="minorHAnsi" w:eastAsiaTheme="minorEastAsia" w:hAnsiTheme="minorHAnsi" w:cstheme="minorBidi"/>
          <w:noProof/>
          <w:kern w:val="0"/>
          <w:lang w:eastAsia="it-IT"/>
        </w:rPr>
      </w:pPr>
      <w:hyperlink w:anchor="_Toc8832519" w:history="1">
        <w:r w:rsidRPr="00A42A40">
          <w:rPr>
            <w:rStyle w:val="Collegamentoipertestuale"/>
            <w:noProof/>
          </w:rPr>
          <w:t>i.</w:t>
        </w:r>
        <w:r>
          <w:rPr>
            <w:rFonts w:asciiTheme="minorHAnsi" w:eastAsiaTheme="minorEastAsia" w:hAnsiTheme="minorHAnsi" w:cstheme="minorBidi"/>
            <w:noProof/>
            <w:kern w:val="0"/>
            <w:lang w:eastAsia="it-IT"/>
          </w:rPr>
          <w:tab/>
        </w:r>
        <w:r w:rsidRPr="00A42A40">
          <w:rPr>
            <w:rStyle w:val="Collegamentoipertestuale"/>
            <w:noProof/>
          </w:rPr>
          <w:t>Opere edili, strutturali ed architettoniche</w:t>
        </w:r>
        <w:r>
          <w:rPr>
            <w:noProof/>
            <w:webHidden/>
          </w:rPr>
          <w:tab/>
        </w:r>
        <w:r>
          <w:rPr>
            <w:noProof/>
            <w:webHidden/>
          </w:rPr>
          <w:fldChar w:fldCharType="begin"/>
        </w:r>
        <w:r>
          <w:rPr>
            <w:noProof/>
            <w:webHidden/>
          </w:rPr>
          <w:instrText xml:space="preserve"> PAGEREF _Toc8832519 \h </w:instrText>
        </w:r>
        <w:r>
          <w:rPr>
            <w:noProof/>
            <w:webHidden/>
          </w:rPr>
        </w:r>
        <w:r>
          <w:rPr>
            <w:noProof/>
            <w:webHidden/>
          </w:rPr>
          <w:fldChar w:fldCharType="separate"/>
        </w:r>
        <w:r>
          <w:rPr>
            <w:noProof/>
            <w:webHidden/>
          </w:rPr>
          <w:t>10</w:t>
        </w:r>
        <w:r>
          <w:rPr>
            <w:noProof/>
            <w:webHidden/>
          </w:rPr>
          <w:fldChar w:fldCharType="end"/>
        </w:r>
      </w:hyperlink>
    </w:p>
    <w:p w:rsidR="0046767F" w:rsidRDefault="0046767F">
      <w:pPr>
        <w:pStyle w:val="Sommario4"/>
        <w:tabs>
          <w:tab w:val="left" w:pos="1000"/>
          <w:tab w:val="right" w:leader="dot" w:pos="9622"/>
        </w:tabs>
        <w:rPr>
          <w:rFonts w:asciiTheme="minorHAnsi" w:eastAsiaTheme="minorEastAsia" w:hAnsiTheme="minorHAnsi" w:cstheme="minorBidi"/>
          <w:noProof/>
          <w:kern w:val="0"/>
          <w:lang w:eastAsia="it-IT"/>
        </w:rPr>
      </w:pPr>
      <w:hyperlink w:anchor="_Toc8832520" w:history="1">
        <w:r w:rsidRPr="00A42A40">
          <w:rPr>
            <w:rStyle w:val="Collegamentoipertestuale"/>
            <w:noProof/>
          </w:rPr>
          <w:t>ii.</w:t>
        </w:r>
        <w:r>
          <w:rPr>
            <w:rFonts w:asciiTheme="minorHAnsi" w:eastAsiaTheme="minorEastAsia" w:hAnsiTheme="minorHAnsi" w:cstheme="minorBidi"/>
            <w:noProof/>
            <w:kern w:val="0"/>
            <w:lang w:eastAsia="it-IT"/>
          </w:rPr>
          <w:tab/>
        </w:r>
        <w:r w:rsidRPr="00A42A40">
          <w:rPr>
            <w:rStyle w:val="Collegamentoipertestuale"/>
            <w:noProof/>
          </w:rPr>
          <w:t>Impianti</w:t>
        </w:r>
        <w:r>
          <w:rPr>
            <w:noProof/>
            <w:webHidden/>
          </w:rPr>
          <w:tab/>
        </w:r>
        <w:r>
          <w:rPr>
            <w:noProof/>
            <w:webHidden/>
          </w:rPr>
          <w:fldChar w:fldCharType="begin"/>
        </w:r>
        <w:r>
          <w:rPr>
            <w:noProof/>
            <w:webHidden/>
          </w:rPr>
          <w:instrText xml:space="preserve"> PAGEREF _Toc8832520 \h </w:instrText>
        </w:r>
        <w:r>
          <w:rPr>
            <w:noProof/>
            <w:webHidden/>
          </w:rPr>
        </w:r>
        <w:r>
          <w:rPr>
            <w:noProof/>
            <w:webHidden/>
          </w:rPr>
          <w:fldChar w:fldCharType="separate"/>
        </w:r>
        <w:r>
          <w:rPr>
            <w:noProof/>
            <w:webHidden/>
          </w:rPr>
          <w:t>10</w:t>
        </w:r>
        <w:r>
          <w:rPr>
            <w:noProof/>
            <w:webHidden/>
          </w:rPr>
          <w:fldChar w:fldCharType="end"/>
        </w:r>
      </w:hyperlink>
    </w:p>
    <w:p w:rsidR="0046767F" w:rsidRDefault="0046767F">
      <w:pPr>
        <w:pStyle w:val="Sommario3"/>
        <w:tabs>
          <w:tab w:val="left" w:pos="1000"/>
          <w:tab w:val="right" w:leader="dot" w:pos="9622"/>
        </w:tabs>
        <w:rPr>
          <w:rFonts w:asciiTheme="minorHAnsi" w:eastAsiaTheme="minorEastAsia" w:hAnsiTheme="minorHAnsi" w:cstheme="minorBidi"/>
          <w:noProof/>
          <w:kern w:val="0"/>
          <w:lang w:eastAsia="it-IT"/>
        </w:rPr>
      </w:pPr>
      <w:hyperlink w:anchor="_Toc8832521" w:history="1">
        <w:r w:rsidRPr="00A42A40">
          <w:rPr>
            <w:rStyle w:val="Collegamentoipertestuale"/>
            <w:noProof/>
          </w:rPr>
          <w:t>.4.</w:t>
        </w:r>
        <w:r>
          <w:rPr>
            <w:rFonts w:asciiTheme="minorHAnsi" w:eastAsiaTheme="minorEastAsia" w:hAnsiTheme="minorHAnsi" w:cstheme="minorBidi"/>
            <w:noProof/>
            <w:kern w:val="0"/>
            <w:lang w:eastAsia="it-IT"/>
          </w:rPr>
          <w:tab/>
        </w:r>
        <w:r w:rsidRPr="00A42A40">
          <w:rPr>
            <w:rStyle w:val="Collegamentoipertestuale"/>
            <w:noProof/>
          </w:rPr>
          <w:t>Quadro economico</w:t>
        </w:r>
        <w:r>
          <w:rPr>
            <w:noProof/>
            <w:webHidden/>
          </w:rPr>
          <w:tab/>
        </w:r>
        <w:r>
          <w:rPr>
            <w:noProof/>
            <w:webHidden/>
          </w:rPr>
          <w:fldChar w:fldCharType="begin"/>
        </w:r>
        <w:r>
          <w:rPr>
            <w:noProof/>
            <w:webHidden/>
          </w:rPr>
          <w:instrText xml:space="preserve"> PAGEREF _Toc8832521 \h </w:instrText>
        </w:r>
        <w:r>
          <w:rPr>
            <w:noProof/>
            <w:webHidden/>
          </w:rPr>
        </w:r>
        <w:r>
          <w:rPr>
            <w:noProof/>
            <w:webHidden/>
          </w:rPr>
          <w:fldChar w:fldCharType="separate"/>
        </w:r>
        <w:r>
          <w:rPr>
            <w:noProof/>
            <w:webHidden/>
          </w:rPr>
          <w:t>12</w:t>
        </w:r>
        <w:r>
          <w:rPr>
            <w:noProof/>
            <w:webHidden/>
          </w:rPr>
          <w:fldChar w:fldCharType="end"/>
        </w:r>
      </w:hyperlink>
    </w:p>
    <w:p w:rsidR="0046767F" w:rsidRDefault="0046767F">
      <w:pPr>
        <w:pStyle w:val="Sommario2"/>
        <w:tabs>
          <w:tab w:val="left" w:pos="600"/>
          <w:tab w:val="right" w:leader="dot" w:pos="9622"/>
        </w:tabs>
        <w:rPr>
          <w:rFonts w:asciiTheme="minorHAnsi" w:eastAsiaTheme="minorEastAsia" w:hAnsiTheme="minorHAnsi" w:cstheme="minorBidi"/>
          <w:i w:val="0"/>
          <w:iCs w:val="0"/>
          <w:noProof/>
          <w:kern w:val="0"/>
          <w:lang w:eastAsia="it-IT"/>
        </w:rPr>
      </w:pPr>
      <w:hyperlink w:anchor="_Toc8832522" w:history="1">
        <w:r w:rsidRPr="00A42A40">
          <w:rPr>
            <w:rStyle w:val="Collegamentoipertestuale"/>
            <w:noProof/>
          </w:rPr>
          <w:t>5.</w:t>
        </w:r>
        <w:r>
          <w:rPr>
            <w:rFonts w:asciiTheme="minorHAnsi" w:eastAsiaTheme="minorEastAsia" w:hAnsiTheme="minorHAnsi" w:cstheme="minorBidi"/>
            <w:i w:val="0"/>
            <w:iCs w:val="0"/>
            <w:noProof/>
            <w:kern w:val="0"/>
            <w:lang w:eastAsia="it-IT"/>
          </w:rPr>
          <w:tab/>
        </w:r>
        <w:r w:rsidRPr="00A42A40">
          <w:rPr>
            <w:rStyle w:val="Collegamentoipertestuale"/>
            <w:noProof/>
          </w:rPr>
          <w:t>ASSISTENZA TECNICA FULL RISK (PQ 14)</w:t>
        </w:r>
        <w:r>
          <w:rPr>
            <w:noProof/>
            <w:webHidden/>
          </w:rPr>
          <w:tab/>
        </w:r>
        <w:r>
          <w:rPr>
            <w:noProof/>
            <w:webHidden/>
          </w:rPr>
          <w:fldChar w:fldCharType="begin"/>
        </w:r>
        <w:r>
          <w:rPr>
            <w:noProof/>
            <w:webHidden/>
          </w:rPr>
          <w:instrText xml:space="preserve"> PAGEREF _Toc8832522 \h </w:instrText>
        </w:r>
        <w:r>
          <w:rPr>
            <w:noProof/>
            <w:webHidden/>
          </w:rPr>
        </w:r>
        <w:r>
          <w:rPr>
            <w:noProof/>
            <w:webHidden/>
          </w:rPr>
          <w:fldChar w:fldCharType="separate"/>
        </w:r>
        <w:r>
          <w:rPr>
            <w:noProof/>
            <w:webHidden/>
          </w:rPr>
          <w:t>12</w:t>
        </w:r>
        <w:r>
          <w:rPr>
            <w:noProof/>
            <w:webHidden/>
          </w:rPr>
          <w:fldChar w:fldCharType="end"/>
        </w:r>
      </w:hyperlink>
    </w:p>
    <w:p w:rsidR="0046767F" w:rsidRDefault="0046767F">
      <w:pPr>
        <w:pStyle w:val="Sommario2"/>
        <w:tabs>
          <w:tab w:val="left" w:pos="600"/>
          <w:tab w:val="right" w:leader="dot" w:pos="9622"/>
        </w:tabs>
        <w:rPr>
          <w:rFonts w:asciiTheme="minorHAnsi" w:eastAsiaTheme="minorEastAsia" w:hAnsiTheme="minorHAnsi" w:cstheme="minorBidi"/>
          <w:i w:val="0"/>
          <w:iCs w:val="0"/>
          <w:noProof/>
          <w:kern w:val="0"/>
          <w:lang w:eastAsia="it-IT"/>
        </w:rPr>
      </w:pPr>
      <w:hyperlink w:anchor="_Toc8832523" w:history="1">
        <w:r w:rsidRPr="00A42A40">
          <w:rPr>
            <w:rStyle w:val="Collegamentoipertestuale"/>
            <w:noProof/>
          </w:rPr>
          <w:t>6.</w:t>
        </w:r>
        <w:r>
          <w:rPr>
            <w:rFonts w:asciiTheme="minorHAnsi" w:eastAsiaTheme="minorEastAsia" w:hAnsiTheme="minorHAnsi" w:cstheme="minorBidi"/>
            <w:i w:val="0"/>
            <w:iCs w:val="0"/>
            <w:noProof/>
            <w:kern w:val="0"/>
            <w:lang w:eastAsia="it-IT"/>
          </w:rPr>
          <w:tab/>
        </w:r>
        <w:r w:rsidRPr="00A42A40">
          <w:rPr>
            <w:rStyle w:val="Collegamentoipertestuale"/>
            <w:noProof/>
          </w:rPr>
          <w:t>FORMAZIONE DEL PERSONALE (PQ 15)</w:t>
        </w:r>
        <w:r>
          <w:rPr>
            <w:noProof/>
            <w:webHidden/>
          </w:rPr>
          <w:tab/>
        </w:r>
        <w:r>
          <w:rPr>
            <w:noProof/>
            <w:webHidden/>
          </w:rPr>
          <w:fldChar w:fldCharType="begin"/>
        </w:r>
        <w:r>
          <w:rPr>
            <w:noProof/>
            <w:webHidden/>
          </w:rPr>
          <w:instrText xml:space="preserve"> PAGEREF _Toc8832523 \h </w:instrText>
        </w:r>
        <w:r>
          <w:rPr>
            <w:noProof/>
            <w:webHidden/>
          </w:rPr>
        </w:r>
        <w:r>
          <w:rPr>
            <w:noProof/>
            <w:webHidden/>
          </w:rPr>
          <w:fldChar w:fldCharType="separate"/>
        </w:r>
        <w:r>
          <w:rPr>
            <w:noProof/>
            <w:webHidden/>
          </w:rPr>
          <w:t>13</w:t>
        </w:r>
        <w:r>
          <w:rPr>
            <w:noProof/>
            <w:webHidden/>
          </w:rPr>
          <w:fldChar w:fldCharType="end"/>
        </w:r>
      </w:hyperlink>
    </w:p>
    <w:p w:rsidR="0046767F" w:rsidRDefault="0046767F">
      <w:pPr>
        <w:pStyle w:val="Sommario2"/>
        <w:tabs>
          <w:tab w:val="left" w:pos="600"/>
          <w:tab w:val="right" w:leader="dot" w:pos="9622"/>
        </w:tabs>
        <w:rPr>
          <w:rFonts w:asciiTheme="minorHAnsi" w:eastAsiaTheme="minorEastAsia" w:hAnsiTheme="minorHAnsi" w:cstheme="minorBidi"/>
          <w:i w:val="0"/>
          <w:iCs w:val="0"/>
          <w:noProof/>
          <w:kern w:val="0"/>
          <w:lang w:eastAsia="it-IT"/>
        </w:rPr>
      </w:pPr>
      <w:hyperlink w:anchor="_Toc8832524" w:history="1">
        <w:r w:rsidRPr="00A42A40">
          <w:rPr>
            <w:rStyle w:val="Collegamentoipertestuale"/>
            <w:noProof/>
          </w:rPr>
          <w:t>7.</w:t>
        </w:r>
        <w:r>
          <w:rPr>
            <w:rFonts w:asciiTheme="minorHAnsi" w:eastAsiaTheme="minorEastAsia" w:hAnsiTheme="minorHAnsi" w:cstheme="minorBidi"/>
            <w:i w:val="0"/>
            <w:iCs w:val="0"/>
            <w:noProof/>
            <w:kern w:val="0"/>
            <w:lang w:eastAsia="it-IT"/>
          </w:rPr>
          <w:tab/>
        </w:r>
        <w:r w:rsidRPr="00A42A40">
          <w:rPr>
            <w:rStyle w:val="Collegamentoipertestuale"/>
            <w:noProof/>
          </w:rPr>
          <w:t>ALLEGATI</w:t>
        </w:r>
        <w:r>
          <w:rPr>
            <w:noProof/>
            <w:webHidden/>
          </w:rPr>
          <w:tab/>
        </w:r>
        <w:r>
          <w:rPr>
            <w:noProof/>
            <w:webHidden/>
          </w:rPr>
          <w:fldChar w:fldCharType="begin"/>
        </w:r>
        <w:r>
          <w:rPr>
            <w:noProof/>
            <w:webHidden/>
          </w:rPr>
          <w:instrText xml:space="preserve"> PAGEREF _Toc8832524 \h </w:instrText>
        </w:r>
        <w:r>
          <w:rPr>
            <w:noProof/>
            <w:webHidden/>
          </w:rPr>
        </w:r>
        <w:r>
          <w:rPr>
            <w:noProof/>
            <w:webHidden/>
          </w:rPr>
          <w:fldChar w:fldCharType="separate"/>
        </w:r>
        <w:r>
          <w:rPr>
            <w:noProof/>
            <w:webHidden/>
          </w:rPr>
          <w:t>14</w:t>
        </w:r>
        <w:r>
          <w:rPr>
            <w:noProof/>
            <w:webHidden/>
          </w:rPr>
          <w:fldChar w:fldCharType="end"/>
        </w:r>
      </w:hyperlink>
    </w:p>
    <w:p w:rsidR="009B5B34" w:rsidRPr="00A025D6" w:rsidRDefault="009227EF" w:rsidP="009227EF">
      <w:r>
        <w:fldChar w:fldCharType="end"/>
      </w:r>
      <w:r w:rsidR="0041141E">
        <w:br w:type="page"/>
      </w:r>
      <w:bookmarkStart w:id="0" w:name="_ARTICOLO__1.2._OGGETTO%20DELL%252525252"/>
      <w:bookmarkStart w:id="1" w:name="OLE_LINK8"/>
      <w:bookmarkStart w:id="2" w:name="_ARTICOLO_2.__CARATTERISTICHE%20DELLA%20"/>
      <w:bookmarkStart w:id="3" w:name="_Toc413679218"/>
      <w:bookmarkStart w:id="4" w:name="_ARTICOLO__1.5._ELENCO%20ALLEGATI"/>
      <w:bookmarkStart w:id="5" w:name="_ARTICOLO_2.__SOPRALLUOGO%20E%20NECESSIT"/>
      <w:bookmarkStart w:id="6" w:name="_ARTICOLO__1._CARATTERISTICHE%20DELL%252"/>
      <w:bookmarkStart w:id="7" w:name="_ARTICOLO__1.4._DURATA%20E%20SOMMINISTRA"/>
    </w:p>
    <w:p w:rsidR="00982309" w:rsidRPr="00AD36E4" w:rsidRDefault="00982309" w:rsidP="00982309">
      <w:pPr>
        <w:pStyle w:val="Titolo1"/>
      </w:pPr>
      <w:bookmarkStart w:id="8" w:name="_Capitolato_tecnico"/>
      <w:bookmarkStart w:id="9" w:name="_Toc8832494"/>
      <w:bookmarkEnd w:id="0"/>
      <w:bookmarkEnd w:id="1"/>
      <w:bookmarkEnd w:id="2"/>
      <w:bookmarkEnd w:id="3"/>
      <w:bookmarkEnd w:id="4"/>
      <w:bookmarkEnd w:id="5"/>
      <w:bookmarkEnd w:id="6"/>
      <w:bookmarkEnd w:id="7"/>
      <w:bookmarkEnd w:id="8"/>
      <w:r w:rsidRPr="00AD36E4">
        <w:lastRenderedPageBreak/>
        <w:t>C</w:t>
      </w:r>
      <w:r w:rsidR="00C03775">
        <w:t>APITOLATO TECNICO</w:t>
      </w:r>
      <w:bookmarkEnd w:id="9"/>
    </w:p>
    <w:p w:rsidR="00982309" w:rsidRPr="00AD36E4" w:rsidRDefault="003B68AB" w:rsidP="00711DC4">
      <w:pPr>
        <w:pStyle w:val="Titolo2"/>
        <w:numPr>
          <w:ilvl w:val="0"/>
          <w:numId w:val="13"/>
        </w:numPr>
      </w:pPr>
      <w:bookmarkStart w:id="10" w:name="_Toc8832495"/>
      <w:r w:rsidRPr="00F2544D">
        <w:t>OGGETTO</w:t>
      </w:r>
      <w:bookmarkEnd w:id="10"/>
    </w:p>
    <w:p w:rsidR="00982309" w:rsidRDefault="00982309" w:rsidP="00982309">
      <w:r>
        <w:t xml:space="preserve">L’oggetto della fornitura è declinato nel </w:t>
      </w:r>
      <w:r w:rsidR="00B270B9">
        <w:t>DG</w:t>
      </w:r>
      <w:r>
        <w:t xml:space="preserve"> e</w:t>
      </w:r>
      <w:r w:rsidR="00B270B9">
        <w:t>d</w:t>
      </w:r>
      <w:r>
        <w:t xml:space="preserve"> </w:t>
      </w:r>
      <w:r w:rsidR="00B270B9">
        <w:t xml:space="preserve">è </w:t>
      </w:r>
      <w:r>
        <w:t>successivamente dettagliato.</w:t>
      </w:r>
    </w:p>
    <w:p w:rsidR="00982309" w:rsidRDefault="00982309" w:rsidP="00982309">
      <w:pPr>
        <w:rPr>
          <w:kern w:val="2"/>
        </w:rPr>
      </w:pPr>
      <w:r>
        <w:t xml:space="preserve">Nel presente documento e nei relativi allegati le casella di testo </w:t>
      </w:r>
      <w:sdt>
        <w:sdtPr>
          <w:id w:val="1128439632"/>
        </w:sdtPr>
        <w:sdtEndPr/>
        <w:sdtContent>
          <w:r>
            <w:rPr>
              <w:rFonts w:ascii="MS Gothic" w:eastAsia="MS Gothic" w:hAnsi="MS Gothic" w:hint="eastAsia"/>
            </w:rPr>
            <w:t>☐</w:t>
          </w:r>
        </w:sdtContent>
      </w:sdt>
      <w:r>
        <w:t xml:space="preserve"> e </w:t>
      </w:r>
      <w:sdt>
        <w:sdtPr>
          <w:id w:val="608781563"/>
        </w:sdtPr>
        <w:sdtEndPr/>
        <w:sdtContent>
          <w:r>
            <w:rPr>
              <w:rFonts w:ascii="MS Gothic" w:eastAsia="MS Gothic" w:hAnsi="MS Gothic" w:hint="eastAsia"/>
            </w:rPr>
            <w:t>☒</w:t>
          </w:r>
        </w:sdtContent>
      </w:sdt>
      <w:r>
        <w:t xml:space="preserve"> rivestono i seguenti significati:</w:t>
      </w:r>
    </w:p>
    <w:p w:rsidR="00982309" w:rsidRDefault="0046767F" w:rsidP="00982309">
      <w:sdt>
        <w:sdtPr>
          <w:id w:val="-1263994185"/>
        </w:sdtPr>
        <w:sdtEndPr/>
        <w:sdtContent>
          <w:sdt>
            <w:sdtPr>
              <w:id w:val="-844401071"/>
              <w14:checkbox>
                <w14:checked w14:val="0"/>
                <w14:checkedState w14:val="2612" w14:font="MS Gothic"/>
                <w14:uncheckedState w14:val="2610" w14:font="MS Gothic"/>
              </w14:checkbox>
            </w:sdtPr>
            <w:sdtEndPr/>
            <w:sdtContent>
              <w:r w:rsidR="00982309">
                <w:rPr>
                  <w:rFonts w:ascii="MS Gothic" w:eastAsia="MS Gothic" w:hAnsi="MS Gothic" w:hint="eastAsia"/>
                </w:rPr>
                <w:t>☐</w:t>
              </w:r>
            </w:sdtContent>
          </w:sdt>
        </w:sdtContent>
      </w:sdt>
      <w:r w:rsidR="00982309">
        <w:tab/>
        <w:t>Il successivo paragrafo N</w:t>
      </w:r>
      <w:bookmarkStart w:id="11" w:name="_GoBack"/>
      <w:bookmarkEnd w:id="11"/>
      <w:r w:rsidR="00982309">
        <w:t>ON deve essere considerato ai fini della procedura.</w:t>
      </w:r>
    </w:p>
    <w:p w:rsidR="00982309" w:rsidRDefault="0046767F" w:rsidP="00982309">
      <w:sdt>
        <w:sdtPr>
          <w:id w:val="-1554375243"/>
        </w:sdtPr>
        <w:sdtEndPr/>
        <w:sdtContent>
          <w:sdt>
            <w:sdtPr>
              <w:id w:val="2022036560"/>
              <w14:checkbox>
                <w14:checked w14:val="1"/>
                <w14:checkedState w14:val="2612" w14:font="MS Gothic"/>
                <w14:uncheckedState w14:val="2610" w14:font="MS Gothic"/>
              </w14:checkbox>
            </w:sdtPr>
            <w:sdtEndPr/>
            <w:sdtContent>
              <w:r w:rsidR="00982309">
                <w:rPr>
                  <w:rFonts w:ascii="MS Gothic" w:eastAsia="MS Gothic" w:hAnsi="MS Gothic" w:hint="eastAsia"/>
                </w:rPr>
                <w:t>☒</w:t>
              </w:r>
            </w:sdtContent>
          </w:sdt>
        </w:sdtContent>
      </w:sdt>
      <w:r w:rsidR="00982309">
        <w:tab/>
        <w:t>Il successivo paragrafo deve essere considerato ai fini della procedura</w:t>
      </w:r>
    </w:p>
    <w:p w:rsidR="00982309" w:rsidRDefault="00D65ED3" w:rsidP="00711DC4">
      <w:pPr>
        <w:pStyle w:val="Titolo2"/>
      </w:pPr>
      <w:bookmarkStart w:id="12" w:name="_Toc8832496"/>
      <w:r>
        <w:t>MODALITA’ DI PRESENTAZIONE DELL’OFFERTA TECNICA</w:t>
      </w:r>
      <w:bookmarkEnd w:id="12"/>
    </w:p>
    <w:p w:rsidR="00FE2051" w:rsidRDefault="00622AF5" w:rsidP="00622AF5">
      <w:r>
        <w:t>A</w:t>
      </w:r>
      <w:r w:rsidRPr="00BD04D2">
        <w:t>l fine di procedere con un’equa ed obiettiva valutazione</w:t>
      </w:r>
      <w:r w:rsidR="00FE2051">
        <w:t xml:space="preserve"> è richiesta la redazione del</w:t>
      </w:r>
      <w:r>
        <w:t>l’OT</w:t>
      </w:r>
      <w:r w:rsidRPr="00BD04D2">
        <w:t xml:space="preserve"> </w:t>
      </w:r>
      <w:r>
        <w:t xml:space="preserve">al fine di rispondere alla </w:t>
      </w:r>
      <w:r w:rsidRPr="00BD04D2">
        <w:t xml:space="preserve">struttura </w:t>
      </w:r>
      <w:r>
        <w:t xml:space="preserve">del punteggio assegnabile </w:t>
      </w:r>
      <w:r w:rsidR="00FE2051">
        <w:t>i</w:t>
      </w:r>
      <w:r>
        <w:t>ndicat</w:t>
      </w:r>
      <w:r w:rsidR="00FE2051">
        <w:t>a</w:t>
      </w:r>
      <w:r>
        <w:t xml:space="preserve"> nel DG ovvero come </w:t>
      </w:r>
      <w:r w:rsidR="00FE2051">
        <w:t xml:space="preserve">nelle successive indicazioni del </w:t>
      </w:r>
      <w:r>
        <w:t>CT.</w:t>
      </w:r>
    </w:p>
    <w:p w:rsidR="00FE2051" w:rsidRDefault="00FE2051" w:rsidP="00622AF5">
      <w:r>
        <w:t>L’OT</w:t>
      </w:r>
      <w:r w:rsidR="00622AF5">
        <w:t xml:space="preserve"> </w:t>
      </w:r>
      <w:r>
        <w:t>dovrà essere costituita da apposita raccolta documentale (no</w:t>
      </w:r>
      <w:r w:rsidR="00622AF5">
        <w:t>n dovrebbe superare le</w:t>
      </w:r>
      <w:r w:rsidR="004A42E0">
        <w:t xml:space="preserve"> </w:t>
      </w:r>
      <w:r w:rsidR="00622AF5">
        <w:t>100</w:t>
      </w:r>
      <w:r>
        <w:t xml:space="preserve"> pagine) a cui possono essere allegati </w:t>
      </w:r>
      <w:r w:rsidR="00622AF5" w:rsidRPr="00BD04D2">
        <w:t>eventuali</w:t>
      </w:r>
      <w:r>
        <w:t xml:space="preserve"> ulteriori documenti a supporto della descrizione delle specificità della proposta di fornitura ovvero ed ad esempio:</w:t>
      </w:r>
    </w:p>
    <w:p w:rsidR="00FE2051" w:rsidRDefault="00FE2051" w:rsidP="00711DC4">
      <w:pPr>
        <w:pStyle w:val="Paragrafoelenco"/>
        <w:numPr>
          <w:ilvl w:val="0"/>
          <w:numId w:val="45"/>
        </w:numPr>
      </w:pPr>
      <w:r>
        <w:t>Manuali</w:t>
      </w:r>
    </w:p>
    <w:p w:rsidR="00FE2051" w:rsidRDefault="00FE2051" w:rsidP="00711DC4">
      <w:pPr>
        <w:pStyle w:val="Paragrafoelenco"/>
        <w:numPr>
          <w:ilvl w:val="0"/>
          <w:numId w:val="45"/>
        </w:numPr>
      </w:pPr>
      <w:r>
        <w:t>B</w:t>
      </w:r>
      <w:r w:rsidR="00622AF5" w:rsidRPr="00BD04D2">
        <w:t>rochure</w:t>
      </w:r>
    </w:p>
    <w:p w:rsidR="00FE2051" w:rsidRDefault="00FE2051" w:rsidP="00711DC4">
      <w:pPr>
        <w:pStyle w:val="Paragrafoelenco"/>
        <w:numPr>
          <w:ilvl w:val="0"/>
          <w:numId w:val="45"/>
        </w:numPr>
      </w:pPr>
      <w:r>
        <w:t>Schede tecniche</w:t>
      </w:r>
    </w:p>
    <w:p w:rsidR="00FE2051" w:rsidRDefault="00FE2051" w:rsidP="00711DC4">
      <w:pPr>
        <w:pStyle w:val="Paragrafoelenco"/>
        <w:numPr>
          <w:ilvl w:val="0"/>
          <w:numId w:val="45"/>
        </w:numPr>
      </w:pPr>
      <w:r>
        <w:t>Riferimenti bibliografici</w:t>
      </w:r>
    </w:p>
    <w:p w:rsidR="00FE2051" w:rsidRDefault="00FE2051" w:rsidP="00FE2051">
      <w:r>
        <w:t>Il progetto definitivo del Sito RM deve essere corredato dalle specifiche tavol</w:t>
      </w:r>
      <w:r w:rsidR="00C03775">
        <w:t>e</w:t>
      </w:r>
      <w:r>
        <w:t xml:space="preserve"> di progetto nonché relativa relazione tecnica.</w:t>
      </w:r>
    </w:p>
    <w:p w:rsidR="00390A81" w:rsidRDefault="00390A81" w:rsidP="00FE2051">
      <w:r>
        <w:t xml:space="preserve">Di seguito per gli indicatori oggetto di valutazione da parte della commissione della CM </w:t>
      </w:r>
      <w:r w:rsidR="00F2532C">
        <w:t xml:space="preserve">da declinare </w:t>
      </w:r>
      <w:r>
        <w:t>nell’OT.</w:t>
      </w:r>
    </w:p>
    <w:p w:rsidR="00982309" w:rsidRDefault="003B68AB" w:rsidP="00711DC4">
      <w:pPr>
        <w:pStyle w:val="Titolo2"/>
      </w:pPr>
      <w:bookmarkStart w:id="13" w:name="_Toc8832497"/>
      <w:r>
        <w:t>REQUISITI DELL</w:t>
      </w:r>
      <w:r w:rsidR="00D65ED3">
        <w:t>A FORNITURA</w:t>
      </w:r>
      <w:bookmarkEnd w:id="13"/>
    </w:p>
    <w:p w:rsidR="003B68AB" w:rsidRDefault="003B68AB" w:rsidP="003B68AB">
      <w:pPr>
        <w:rPr>
          <w:i/>
        </w:rPr>
      </w:pPr>
      <w:r w:rsidRPr="00287A49">
        <w:t>La C</w:t>
      </w:r>
      <w:r>
        <w:t>M</w:t>
      </w:r>
      <w:r w:rsidRPr="00287A49">
        <w:t xml:space="preserve"> ha appurato la necessità di procedere all’acquisizione di un </w:t>
      </w:r>
      <w:r>
        <w:t xml:space="preserve">Tomografo RM </w:t>
      </w:r>
      <w:r w:rsidRPr="00287A49">
        <w:t>di alta qualità tecnica, al fine di incrementare la propria capacità produttiva in ambito diagnostico</w:t>
      </w:r>
      <w:r>
        <w:t>; l</w:t>
      </w:r>
      <w:r w:rsidRPr="00287A49">
        <w:t xml:space="preserve">a vocazione diagnostica </w:t>
      </w:r>
      <w:r>
        <w:t xml:space="preserve">del sistema </w:t>
      </w:r>
      <w:r w:rsidR="00B71811">
        <w:t xml:space="preserve">da affiancare ai due tomografi attualmente presenti nel contesto produttivo della CM </w:t>
      </w:r>
      <w:r>
        <w:t xml:space="preserve">richiesto è </w:t>
      </w:r>
      <w:r w:rsidRPr="00E467AD">
        <w:rPr>
          <w:i/>
        </w:rPr>
        <w:t xml:space="preserve">general </w:t>
      </w:r>
      <w:proofErr w:type="spellStart"/>
      <w:r w:rsidRPr="003B68AB">
        <w:rPr>
          <w:i/>
        </w:rPr>
        <w:t>purpouse</w:t>
      </w:r>
      <w:proofErr w:type="spellEnd"/>
      <w:r>
        <w:rPr>
          <w:i/>
        </w:rPr>
        <w:t xml:space="preserve"> </w:t>
      </w:r>
      <w:r w:rsidRPr="003B68AB">
        <w:t>con specifiche applicazion</w:t>
      </w:r>
      <w:r>
        <w:t>i</w:t>
      </w:r>
      <w:r w:rsidRPr="003B68AB">
        <w:t xml:space="preserve"> in ambito neuroradiologico, urologico</w:t>
      </w:r>
      <w:r w:rsidR="00230750">
        <w:t>,</w:t>
      </w:r>
      <w:r w:rsidRPr="003B68AB">
        <w:t xml:space="preserve"> addominale</w:t>
      </w:r>
      <w:r w:rsidR="00230750">
        <w:t xml:space="preserve"> e vascolari</w:t>
      </w:r>
      <w:r w:rsidRPr="003B68AB">
        <w:t>.</w:t>
      </w:r>
    </w:p>
    <w:p w:rsidR="00B71811" w:rsidRDefault="00B71811" w:rsidP="00B71811">
      <w:r>
        <w:t>L’attuale attività diagnostica è sinteticamente descritta:</w:t>
      </w:r>
    </w:p>
    <w:tbl>
      <w:tblPr>
        <w:tblStyle w:val="Grigliatabellachiara2"/>
        <w:tblW w:w="0" w:type="auto"/>
        <w:tblLook w:val="04A0" w:firstRow="1" w:lastRow="0" w:firstColumn="1" w:lastColumn="0" w:noHBand="0" w:noVBand="1"/>
      </w:tblPr>
      <w:tblGrid>
        <w:gridCol w:w="6799"/>
        <w:gridCol w:w="2823"/>
      </w:tblGrid>
      <w:tr w:rsidR="00B71811" w:rsidTr="00D65ED3">
        <w:tc>
          <w:tcPr>
            <w:tcW w:w="6799" w:type="dxa"/>
          </w:tcPr>
          <w:p w:rsidR="00B71811" w:rsidRDefault="00B71811" w:rsidP="00D65ED3">
            <w:r>
              <w:t>Esami/anno</w:t>
            </w:r>
          </w:p>
        </w:tc>
        <w:tc>
          <w:tcPr>
            <w:tcW w:w="2823" w:type="dxa"/>
          </w:tcPr>
          <w:p w:rsidR="00B71811" w:rsidRDefault="006D7AD9" w:rsidP="006D7AD9">
            <w:r>
              <w:t>9</w:t>
            </w:r>
            <w:r w:rsidR="00B71811">
              <w:t>.</w:t>
            </w:r>
            <w:r>
              <w:t>4</w:t>
            </w:r>
            <w:r w:rsidR="00B71811">
              <w:t>00</w:t>
            </w:r>
          </w:p>
        </w:tc>
      </w:tr>
      <w:tr w:rsidR="00B71811" w:rsidTr="00D65ED3">
        <w:tc>
          <w:tcPr>
            <w:tcW w:w="6799" w:type="dxa"/>
          </w:tcPr>
          <w:p w:rsidR="00B71811" w:rsidRDefault="00B71811" w:rsidP="00D65ED3">
            <w:r>
              <w:t>Esami con mezzo di contrasto (</w:t>
            </w:r>
            <w:proofErr w:type="spellStart"/>
            <w:r>
              <w:t>MdC</w:t>
            </w:r>
            <w:proofErr w:type="spellEnd"/>
            <w:r>
              <w:t xml:space="preserve">)/Esami senza </w:t>
            </w:r>
            <w:proofErr w:type="spellStart"/>
            <w:r>
              <w:t>MdC</w:t>
            </w:r>
            <w:proofErr w:type="spellEnd"/>
          </w:p>
        </w:tc>
        <w:tc>
          <w:tcPr>
            <w:tcW w:w="2823" w:type="dxa"/>
          </w:tcPr>
          <w:p w:rsidR="00B71811" w:rsidRDefault="00390A81" w:rsidP="00390A81">
            <w:r>
              <w:t>2</w:t>
            </w:r>
            <w:r w:rsidR="006D7AD9">
              <w:t>.000</w:t>
            </w:r>
            <w:r w:rsidR="00B71811">
              <w:t>/</w:t>
            </w:r>
            <w:r>
              <w:t>7</w:t>
            </w:r>
            <w:r w:rsidR="006D7AD9">
              <w:t>.4</w:t>
            </w:r>
            <w:r w:rsidR="00B71811">
              <w:t>00</w:t>
            </w:r>
          </w:p>
        </w:tc>
      </w:tr>
    </w:tbl>
    <w:p w:rsidR="00B71811" w:rsidRDefault="00B71811" w:rsidP="00B71811">
      <w:r>
        <w:t>L’incremento di attività per il quale la fornitura è funzionale è stimato in:</w:t>
      </w:r>
    </w:p>
    <w:tbl>
      <w:tblPr>
        <w:tblStyle w:val="Grigliatabellachiara2"/>
        <w:tblW w:w="0" w:type="auto"/>
        <w:tblLook w:val="04A0" w:firstRow="1" w:lastRow="0" w:firstColumn="1" w:lastColumn="0" w:noHBand="0" w:noVBand="1"/>
      </w:tblPr>
      <w:tblGrid>
        <w:gridCol w:w="6799"/>
        <w:gridCol w:w="2823"/>
      </w:tblGrid>
      <w:tr w:rsidR="00B71811" w:rsidTr="00D65ED3">
        <w:tc>
          <w:tcPr>
            <w:tcW w:w="6799" w:type="dxa"/>
          </w:tcPr>
          <w:p w:rsidR="00B71811" w:rsidRDefault="00B71811" w:rsidP="00D65ED3">
            <w:r>
              <w:t>Esami/anno</w:t>
            </w:r>
          </w:p>
        </w:tc>
        <w:tc>
          <w:tcPr>
            <w:tcW w:w="2823" w:type="dxa"/>
          </w:tcPr>
          <w:p w:rsidR="00B71811" w:rsidRDefault="006D7AD9" w:rsidP="006D7AD9">
            <w:r>
              <w:t>4</w:t>
            </w:r>
            <w:r w:rsidR="00B71811">
              <w:t>.</w:t>
            </w:r>
            <w:r>
              <w:t>5</w:t>
            </w:r>
            <w:r w:rsidR="00B71811">
              <w:t>00</w:t>
            </w:r>
          </w:p>
        </w:tc>
      </w:tr>
      <w:tr w:rsidR="00B71811" w:rsidTr="00D65ED3">
        <w:tc>
          <w:tcPr>
            <w:tcW w:w="6799" w:type="dxa"/>
          </w:tcPr>
          <w:p w:rsidR="00B71811" w:rsidRPr="000423CA" w:rsidRDefault="00B71811" w:rsidP="00D65ED3">
            <w:r w:rsidRPr="000423CA">
              <w:t xml:space="preserve">Esami con </w:t>
            </w:r>
            <w:proofErr w:type="spellStart"/>
            <w:r w:rsidRPr="000423CA">
              <w:t>MdC</w:t>
            </w:r>
            <w:proofErr w:type="spellEnd"/>
            <w:r w:rsidRPr="000423CA">
              <w:t xml:space="preserve">/Esami senza </w:t>
            </w:r>
            <w:proofErr w:type="spellStart"/>
            <w:r w:rsidRPr="000423CA">
              <w:t>MdC</w:t>
            </w:r>
            <w:proofErr w:type="spellEnd"/>
          </w:p>
        </w:tc>
        <w:tc>
          <w:tcPr>
            <w:tcW w:w="2823" w:type="dxa"/>
          </w:tcPr>
          <w:p w:rsidR="00B71811" w:rsidRPr="000423CA" w:rsidRDefault="00390A81" w:rsidP="00390A81">
            <w:r>
              <w:t>1</w:t>
            </w:r>
            <w:r w:rsidR="006D7AD9">
              <w:t>.</w:t>
            </w:r>
            <w:r>
              <w:t>5</w:t>
            </w:r>
            <w:r w:rsidR="006D7AD9">
              <w:t>00/</w:t>
            </w:r>
            <w:r>
              <w:t>2</w:t>
            </w:r>
            <w:r w:rsidR="006D7AD9">
              <w:t>.</w:t>
            </w:r>
            <w:r w:rsidR="00B71811" w:rsidRPr="000423CA">
              <w:t>500</w:t>
            </w:r>
          </w:p>
        </w:tc>
      </w:tr>
    </w:tbl>
    <w:p w:rsidR="00B71811" w:rsidRDefault="00B71811" w:rsidP="00B71811">
      <w:r>
        <w:t xml:space="preserve">La vocazione diagnostica della stima di incremento di attività è di ambito </w:t>
      </w:r>
      <w:r w:rsidRPr="00B62CAD">
        <w:rPr>
          <w:i/>
        </w:rPr>
        <w:t xml:space="preserve">general </w:t>
      </w:r>
      <w:proofErr w:type="spellStart"/>
      <w:r w:rsidRPr="003328B1">
        <w:rPr>
          <w:i/>
        </w:rPr>
        <w:t>purpose</w:t>
      </w:r>
      <w:proofErr w:type="spellEnd"/>
      <w:r w:rsidRPr="003328B1">
        <w:t xml:space="preserve"> </w:t>
      </w:r>
      <w:r>
        <w:t xml:space="preserve">per il 70% e neuroradiologico per </w:t>
      </w:r>
      <w:r w:rsidRPr="003328B1">
        <w:t>il</w:t>
      </w:r>
      <w:r>
        <w:t xml:space="preserve"> rimanente 30%.</w:t>
      </w:r>
    </w:p>
    <w:p w:rsidR="00BA2128" w:rsidRDefault="00BA2128" w:rsidP="00B71811">
      <w:r w:rsidRPr="00982309">
        <w:rPr>
          <w:color w:val="000000" w:themeColor="text1"/>
        </w:rPr>
        <w:t>L’apparecchiatura dovrà avere caratteristiche tali da consentire l’esecuzione di esami RM per pazienti in reg</w:t>
      </w:r>
      <w:r>
        <w:rPr>
          <w:color w:val="000000" w:themeColor="text1"/>
        </w:rPr>
        <w:t>ime di degenza ed ambulatoriale</w:t>
      </w:r>
    </w:p>
    <w:p w:rsidR="00982309" w:rsidRDefault="00982309" w:rsidP="003B68AB">
      <w:r>
        <w:t>Nel sistema offerto devono essere presenti tutti gli applicativi riferiti alle suddette specialità ed in particolare:</w:t>
      </w:r>
    </w:p>
    <w:p w:rsidR="003B68AB" w:rsidRDefault="003B68AB" w:rsidP="00B41FD1">
      <w:pPr>
        <w:pStyle w:val="Titolo3"/>
      </w:pPr>
      <w:bookmarkStart w:id="14" w:name="_Toc8832498"/>
      <w:r>
        <w:t>Applicativi e Sequenze</w:t>
      </w:r>
      <w:r w:rsidR="00B41FD1">
        <w:t xml:space="preserve"> (PQ 01)</w:t>
      </w:r>
      <w:bookmarkEnd w:id="14"/>
    </w:p>
    <w:p w:rsidR="00390A81" w:rsidRPr="00390A81" w:rsidRDefault="00390A81" w:rsidP="00390A81">
      <w:pPr>
        <w:rPr>
          <w:lang w:eastAsia="it-IT"/>
        </w:rPr>
      </w:pPr>
      <w:r>
        <w:rPr>
          <w:lang w:eastAsia="it-IT"/>
        </w:rPr>
        <w:t>L’apparecchiatura dove permettere l’applicazione diagnostica nei seguenti campi di applicazione e dovrebbe consentire almeno le funzionalità declinate nelle relative specifiche di dettaglio. Le DC possono integrare le specifiche del CT con ulteriori funzionalità operative funzionali alla destinazione d’uso indicata.</w:t>
      </w:r>
    </w:p>
    <w:p w:rsidR="00982309" w:rsidRDefault="009464C6" w:rsidP="00B41FD1">
      <w:pPr>
        <w:pStyle w:val="Titolo4"/>
      </w:pPr>
      <w:bookmarkStart w:id="15" w:name="_Toc8832499"/>
      <w:r w:rsidRPr="00B41FD1">
        <w:lastRenderedPageBreak/>
        <w:t>Applicazioni</w:t>
      </w:r>
      <w:r>
        <w:t xml:space="preserve"> general </w:t>
      </w:r>
      <w:proofErr w:type="spellStart"/>
      <w:r>
        <w:t>purpouse</w:t>
      </w:r>
      <w:bookmarkEnd w:id="15"/>
      <w:proofErr w:type="spellEnd"/>
    </w:p>
    <w:p w:rsidR="00982309" w:rsidRDefault="00982309" w:rsidP="00711DC4">
      <w:pPr>
        <w:pStyle w:val="Paragrafoelenco"/>
        <w:numPr>
          <w:ilvl w:val="0"/>
          <w:numId w:val="27"/>
        </w:numPr>
      </w:pPr>
      <w:r>
        <w:t>Studio morfologico e funzionale del torace, addome, pelvi</w:t>
      </w:r>
    </w:p>
    <w:p w:rsidR="00982309" w:rsidRDefault="00982309" w:rsidP="00711DC4">
      <w:pPr>
        <w:pStyle w:val="Paragrafoelenco"/>
        <w:numPr>
          <w:ilvl w:val="0"/>
          <w:numId w:val="27"/>
        </w:numPr>
      </w:pPr>
      <w:r>
        <w:t>Perfusione e diffusione in ambito body</w:t>
      </w:r>
    </w:p>
    <w:p w:rsidR="00982309" w:rsidRDefault="00982309" w:rsidP="00711DC4">
      <w:pPr>
        <w:pStyle w:val="Paragrafoelenco"/>
        <w:numPr>
          <w:ilvl w:val="0"/>
          <w:numId w:val="27"/>
        </w:numPr>
      </w:pPr>
      <w:r>
        <w:t>Sequenze</w:t>
      </w:r>
      <w:r w:rsidR="00230750">
        <w:t xml:space="preserve"> tipo</w:t>
      </w:r>
      <w:r>
        <w:t xml:space="preserve"> LAVA</w:t>
      </w:r>
    </w:p>
    <w:p w:rsidR="00982309" w:rsidRDefault="00982309" w:rsidP="00711DC4">
      <w:pPr>
        <w:pStyle w:val="Paragrafoelenco"/>
        <w:numPr>
          <w:ilvl w:val="0"/>
          <w:numId w:val="27"/>
        </w:numPr>
      </w:pPr>
      <w:proofErr w:type="spellStart"/>
      <w:r>
        <w:t>AngioRM</w:t>
      </w:r>
      <w:proofErr w:type="spellEnd"/>
      <w:r>
        <w:t xml:space="preserve"> con e senza mezzo di contrasto</w:t>
      </w:r>
    </w:p>
    <w:p w:rsidR="00982309" w:rsidRDefault="00982309" w:rsidP="00711DC4">
      <w:pPr>
        <w:pStyle w:val="Paragrafoelenco"/>
        <w:numPr>
          <w:ilvl w:val="0"/>
          <w:numId w:val="27"/>
        </w:numPr>
      </w:pPr>
      <w:r>
        <w:t>Studio morfologico della mammella con perfusione e diffusione e sequenze T1 rapide, dinamiche con e senza mezzo di contrasto</w:t>
      </w:r>
    </w:p>
    <w:p w:rsidR="00982309" w:rsidRDefault="00982309" w:rsidP="00711DC4">
      <w:pPr>
        <w:pStyle w:val="Paragrafoelenco"/>
        <w:numPr>
          <w:ilvl w:val="0"/>
          <w:numId w:val="27"/>
        </w:numPr>
      </w:pPr>
      <w:r>
        <w:t>Sequenze per la soppressione del silicone</w:t>
      </w:r>
    </w:p>
    <w:p w:rsidR="00A9636F" w:rsidRDefault="00A9636F" w:rsidP="00711DC4">
      <w:pPr>
        <w:pStyle w:val="Paragrafoelenco"/>
        <w:numPr>
          <w:ilvl w:val="0"/>
          <w:numId w:val="27"/>
        </w:numPr>
      </w:pPr>
      <w:r>
        <w:t>Sequenze per lo studio della prostata</w:t>
      </w:r>
    </w:p>
    <w:p w:rsidR="00A9636F" w:rsidRDefault="00A9636F" w:rsidP="00711DC4">
      <w:pPr>
        <w:pStyle w:val="Paragrafoelenco"/>
        <w:numPr>
          <w:ilvl w:val="0"/>
          <w:numId w:val="27"/>
        </w:numPr>
      </w:pPr>
      <w:r>
        <w:t>Sequenze per acquisizione di ampi volumi (Whole body)</w:t>
      </w:r>
    </w:p>
    <w:p w:rsidR="00982309" w:rsidRDefault="00982309" w:rsidP="00711DC4">
      <w:pPr>
        <w:pStyle w:val="Paragrafoelenco"/>
        <w:numPr>
          <w:ilvl w:val="0"/>
          <w:numId w:val="27"/>
        </w:numPr>
      </w:pPr>
      <w:r>
        <w:t>Studio morfologico e funzionale di tutte le articolazioni</w:t>
      </w:r>
    </w:p>
    <w:p w:rsidR="00982309" w:rsidRDefault="00982309" w:rsidP="00B41FD1">
      <w:pPr>
        <w:pStyle w:val="Titolo4"/>
      </w:pPr>
      <w:bookmarkStart w:id="16" w:name="_Toc8832500"/>
      <w:r w:rsidRPr="009464C6">
        <w:t>Neuroradiologico</w:t>
      </w:r>
      <w:bookmarkEnd w:id="16"/>
    </w:p>
    <w:p w:rsidR="00982309" w:rsidRDefault="00982309" w:rsidP="00711DC4">
      <w:pPr>
        <w:pStyle w:val="Paragrafoelenco"/>
        <w:numPr>
          <w:ilvl w:val="0"/>
          <w:numId w:val="30"/>
        </w:numPr>
      </w:pPr>
      <w:r>
        <w:t>Diffusione (DWI): visualizzazione e post-elaborazione (</w:t>
      </w:r>
      <w:r w:rsidRPr="00C63657">
        <w:rPr>
          <w:i/>
        </w:rPr>
        <w:t xml:space="preserve">on </w:t>
      </w:r>
      <w:proofErr w:type="spellStart"/>
      <w:r w:rsidRPr="00C63657">
        <w:rPr>
          <w:i/>
        </w:rPr>
        <w:t>board</w:t>
      </w:r>
      <w:proofErr w:type="spellEnd"/>
      <w:r>
        <w:t>) dei dati acquisiti per l’esecuzione in ambito encefalico, con dettaglio delle tecniche di riduzione degli artefatti</w:t>
      </w:r>
    </w:p>
    <w:p w:rsidR="00982309" w:rsidRDefault="00982309" w:rsidP="00711DC4">
      <w:pPr>
        <w:pStyle w:val="Paragrafoelenco"/>
        <w:numPr>
          <w:ilvl w:val="0"/>
          <w:numId w:val="30"/>
        </w:numPr>
      </w:pPr>
      <w:proofErr w:type="spellStart"/>
      <w:r>
        <w:t>Diffusion</w:t>
      </w:r>
      <w:proofErr w:type="spellEnd"/>
      <w:r>
        <w:t xml:space="preserve"> </w:t>
      </w:r>
      <w:proofErr w:type="spellStart"/>
      <w:r>
        <w:t>tensor</w:t>
      </w:r>
      <w:proofErr w:type="spellEnd"/>
      <w:r>
        <w:t xml:space="preserve"> </w:t>
      </w:r>
      <w:proofErr w:type="spellStart"/>
      <w:r>
        <w:t>imaging</w:t>
      </w:r>
      <w:proofErr w:type="spellEnd"/>
      <w:r>
        <w:t xml:space="preserve"> (DTI)</w:t>
      </w:r>
    </w:p>
    <w:p w:rsidR="00982309" w:rsidRDefault="00982309" w:rsidP="006E076C">
      <w:pPr>
        <w:pStyle w:val="Paragrafoelenco"/>
        <w:numPr>
          <w:ilvl w:val="0"/>
          <w:numId w:val="30"/>
        </w:numPr>
      </w:pPr>
      <w:r>
        <w:t xml:space="preserve">Studio di neuro perfusione con senza mdc (eventualmente senza mdc: e.g. </w:t>
      </w:r>
      <w:r w:rsidRPr="00C63657">
        <w:rPr>
          <w:i/>
        </w:rPr>
        <w:t xml:space="preserve">spin </w:t>
      </w:r>
      <w:proofErr w:type="spellStart"/>
      <w:r w:rsidRPr="00C63657">
        <w:rPr>
          <w:i/>
        </w:rPr>
        <w:t>labeling</w:t>
      </w:r>
      <w:proofErr w:type="spellEnd"/>
      <w:r>
        <w:t>)</w:t>
      </w:r>
    </w:p>
    <w:p w:rsidR="00982309" w:rsidRDefault="00982309" w:rsidP="00711DC4">
      <w:pPr>
        <w:pStyle w:val="Paragrafoelenco"/>
        <w:numPr>
          <w:ilvl w:val="0"/>
          <w:numId w:val="30"/>
        </w:numPr>
      </w:pPr>
      <w:r>
        <w:t>Acquisizione pesata in suscettività magnetica (SWI).</w:t>
      </w:r>
    </w:p>
    <w:p w:rsidR="00982309" w:rsidRDefault="00982309" w:rsidP="00711DC4">
      <w:pPr>
        <w:pStyle w:val="Paragrafoelenco"/>
        <w:numPr>
          <w:ilvl w:val="0"/>
          <w:numId w:val="30"/>
        </w:numPr>
      </w:pPr>
      <w:r>
        <w:t xml:space="preserve">Sequenze </w:t>
      </w:r>
      <w:proofErr w:type="spellStart"/>
      <w:r>
        <w:t>Angio</w:t>
      </w:r>
      <w:proofErr w:type="spellEnd"/>
      <w:r>
        <w:t xml:space="preserve"> con mdc, TOF e </w:t>
      </w:r>
      <w:proofErr w:type="spellStart"/>
      <w:r w:rsidRPr="00C63657">
        <w:rPr>
          <w:i/>
        </w:rPr>
        <w:t>phase</w:t>
      </w:r>
      <w:proofErr w:type="spellEnd"/>
      <w:r w:rsidRPr="00C63657">
        <w:rPr>
          <w:i/>
        </w:rPr>
        <w:t xml:space="preserve"> </w:t>
      </w:r>
      <w:proofErr w:type="spellStart"/>
      <w:r w:rsidRPr="00C63657">
        <w:rPr>
          <w:i/>
        </w:rPr>
        <w:t>contrast</w:t>
      </w:r>
      <w:proofErr w:type="spellEnd"/>
      <w:r>
        <w:t>, 4D.</w:t>
      </w:r>
    </w:p>
    <w:p w:rsidR="00982309" w:rsidRDefault="00982309" w:rsidP="00711DC4">
      <w:pPr>
        <w:pStyle w:val="Paragrafoelenco"/>
        <w:numPr>
          <w:ilvl w:val="0"/>
          <w:numId w:val="30"/>
        </w:numPr>
      </w:pPr>
      <w:r>
        <w:t>Sequenze 3D (FLAIR e/o T2).</w:t>
      </w:r>
    </w:p>
    <w:p w:rsidR="00982309" w:rsidRDefault="00982309" w:rsidP="00711DC4">
      <w:pPr>
        <w:pStyle w:val="Paragrafoelenco"/>
        <w:numPr>
          <w:ilvl w:val="0"/>
          <w:numId w:val="30"/>
        </w:numPr>
      </w:pPr>
      <w:r>
        <w:t>3D ad alta risoluzione per lo studio dei nervi cranici.</w:t>
      </w:r>
    </w:p>
    <w:p w:rsidR="00982309" w:rsidRDefault="009464C6" w:rsidP="00B41FD1">
      <w:pPr>
        <w:pStyle w:val="Titolo4"/>
      </w:pPr>
      <w:bookmarkStart w:id="17" w:name="_Toc8832501"/>
      <w:r>
        <w:t xml:space="preserve">Applicazioni </w:t>
      </w:r>
      <w:r w:rsidR="00982309">
        <w:t>Cardiologic</w:t>
      </w:r>
      <w:r>
        <w:t>he</w:t>
      </w:r>
      <w:bookmarkEnd w:id="17"/>
    </w:p>
    <w:p w:rsidR="00982309" w:rsidRDefault="00982309" w:rsidP="00711DC4">
      <w:pPr>
        <w:pStyle w:val="Paragrafoelenco"/>
        <w:numPr>
          <w:ilvl w:val="0"/>
          <w:numId w:val="29"/>
        </w:numPr>
      </w:pPr>
      <w:proofErr w:type="spellStart"/>
      <w:r>
        <w:t>Angio</w:t>
      </w:r>
      <w:proofErr w:type="spellEnd"/>
      <w:r>
        <w:t xml:space="preserve"> RM con e senza mdc. Tecniche TOF (2D e 3D), </w:t>
      </w:r>
      <w:proofErr w:type="spellStart"/>
      <w:r w:rsidRPr="006F6B11">
        <w:rPr>
          <w:i/>
        </w:rPr>
        <w:t>Phase</w:t>
      </w:r>
      <w:proofErr w:type="spellEnd"/>
      <w:r w:rsidRPr="006F6B11">
        <w:rPr>
          <w:i/>
        </w:rPr>
        <w:t xml:space="preserve"> </w:t>
      </w:r>
      <w:proofErr w:type="spellStart"/>
      <w:r w:rsidRPr="006F6B11">
        <w:rPr>
          <w:i/>
        </w:rPr>
        <w:t>Contrast</w:t>
      </w:r>
      <w:proofErr w:type="spellEnd"/>
      <w:r>
        <w:t xml:space="preserve"> (2D e 3D), 3D </w:t>
      </w:r>
      <w:proofErr w:type="spellStart"/>
      <w:r w:rsidRPr="006F6B11">
        <w:rPr>
          <w:i/>
        </w:rPr>
        <w:t>Contrast</w:t>
      </w:r>
      <w:proofErr w:type="spellEnd"/>
      <w:r w:rsidRPr="006F6B11">
        <w:rPr>
          <w:i/>
        </w:rPr>
        <w:t xml:space="preserve"> </w:t>
      </w:r>
      <w:proofErr w:type="spellStart"/>
      <w:r w:rsidRPr="006F6B11">
        <w:rPr>
          <w:i/>
        </w:rPr>
        <w:t>Enhanced</w:t>
      </w:r>
      <w:proofErr w:type="spellEnd"/>
      <w:r>
        <w:t xml:space="preserve"> (CE) e fluoro-</w:t>
      </w:r>
      <w:proofErr w:type="spellStart"/>
      <w:r w:rsidRPr="006F6B11">
        <w:rPr>
          <w:i/>
        </w:rPr>
        <w:t>triggered</w:t>
      </w:r>
      <w:proofErr w:type="spellEnd"/>
      <w:r>
        <w:t xml:space="preserve"> e/o </w:t>
      </w:r>
      <w:proofErr w:type="spellStart"/>
      <w:r w:rsidRPr="006F6B11">
        <w:rPr>
          <w:i/>
        </w:rPr>
        <w:t>bolus</w:t>
      </w:r>
      <w:proofErr w:type="spellEnd"/>
      <w:r w:rsidRPr="006F6B11">
        <w:rPr>
          <w:i/>
        </w:rPr>
        <w:t xml:space="preserve"> </w:t>
      </w:r>
      <w:proofErr w:type="spellStart"/>
      <w:r w:rsidRPr="006F6B11">
        <w:rPr>
          <w:i/>
        </w:rPr>
        <w:t>tracking</w:t>
      </w:r>
      <w:proofErr w:type="spellEnd"/>
    </w:p>
    <w:p w:rsidR="00982309" w:rsidRDefault="00982309" w:rsidP="00711DC4">
      <w:pPr>
        <w:pStyle w:val="Paragrafoelenco"/>
        <w:numPr>
          <w:ilvl w:val="0"/>
          <w:numId w:val="29"/>
        </w:numPr>
      </w:pPr>
      <w:r>
        <w:t>Cardiomiopatie: valutazione morfo-funzionale con acquisizione ECG (</w:t>
      </w:r>
      <w:proofErr w:type="spellStart"/>
      <w:r w:rsidRPr="006F6B11">
        <w:rPr>
          <w:i/>
        </w:rPr>
        <w:t>gating</w:t>
      </w:r>
      <w:proofErr w:type="spellEnd"/>
      <w:r>
        <w:t xml:space="preserve"> prospettico e retrospettivo)</w:t>
      </w:r>
    </w:p>
    <w:p w:rsidR="00982309" w:rsidRDefault="00982309" w:rsidP="00711DC4">
      <w:pPr>
        <w:pStyle w:val="Paragrafoelenco"/>
        <w:numPr>
          <w:ilvl w:val="0"/>
          <w:numId w:val="29"/>
        </w:numPr>
      </w:pPr>
      <w:r>
        <w:t xml:space="preserve">Caratterizzazione tissutale: sequenze T1- T2 pesate con e senza saturazione del grasso, STIR, sequenze T2*, </w:t>
      </w:r>
      <w:proofErr w:type="spellStart"/>
      <w:r w:rsidRPr="006F6B11">
        <w:rPr>
          <w:i/>
        </w:rPr>
        <w:t>mapping</w:t>
      </w:r>
      <w:proofErr w:type="spellEnd"/>
      <w:r>
        <w:t xml:space="preserve"> T1-T2-T2*, sequenze T1 ad eco di gradiente, K spazio segmentato, </w:t>
      </w:r>
      <w:proofErr w:type="spellStart"/>
      <w:r>
        <w:t>echo</w:t>
      </w:r>
      <w:proofErr w:type="spellEnd"/>
      <w:r>
        <w:t xml:space="preserve"> bilanciato con IR e soppressione del grasso, </w:t>
      </w:r>
      <w:proofErr w:type="spellStart"/>
      <w:r w:rsidRPr="006F6B11">
        <w:rPr>
          <w:i/>
        </w:rPr>
        <w:t>enhancement</w:t>
      </w:r>
      <w:proofErr w:type="spellEnd"/>
      <w:r>
        <w:t xml:space="preserve"> del gadolinio, sequenze T1 </w:t>
      </w:r>
      <w:proofErr w:type="spellStart"/>
      <w:r>
        <w:t>mapping</w:t>
      </w:r>
      <w:proofErr w:type="spellEnd"/>
      <w:r>
        <w:t xml:space="preserve"> numerico in apnea, </w:t>
      </w:r>
      <w:proofErr w:type="spellStart"/>
      <w:r>
        <w:t>real</w:t>
      </w:r>
      <w:proofErr w:type="spellEnd"/>
      <w:r>
        <w:t xml:space="preserve"> time</w:t>
      </w:r>
    </w:p>
    <w:p w:rsidR="00982309" w:rsidRPr="00982309" w:rsidRDefault="00982309" w:rsidP="00711DC4">
      <w:pPr>
        <w:pStyle w:val="Paragrafoelenco"/>
        <w:numPr>
          <w:ilvl w:val="0"/>
          <w:numId w:val="29"/>
        </w:numPr>
        <w:rPr>
          <w:lang w:val="en-US"/>
        </w:rPr>
      </w:pPr>
      <w:r w:rsidRPr="00C63657">
        <w:rPr>
          <w:i/>
          <w:lang w:val="en-US"/>
        </w:rPr>
        <w:t>Spoiled Gradient Echo</w:t>
      </w:r>
      <w:r w:rsidRPr="00982309">
        <w:rPr>
          <w:lang w:val="en-US"/>
        </w:rPr>
        <w:t xml:space="preserve"> e </w:t>
      </w:r>
      <w:r w:rsidRPr="00C63657">
        <w:rPr>
          <w:i/>
          <w:lang w:val="en-US"/>
        </w:rPr>
        <w:t>Steady-State Free Precession</w:t>
      </w:r>
      <w:r w:rsidRPr="00982309">
        <w:rPr>
          <w:lang w:val="en-US"/>
        </w:rPr>
        <w:t xml:space="preserve"> (SSFP)</w:t>
      </w:r>
    </w:p>
    <w:p w:rsidR="00982309" w:rsidRDefault="00982309" w:rsidP="00711DC4">
      <w:pPr>
        <w:pStyle w:val="Paragrafoelenco"/>
        <w:numPr>
          <w:ilvl w:val="0"/>
          <w:numId w:val="29"/>
        </w:numPr>
      </w:pPr>
      <w:r>
        <w:t>Soppressione del sangue</w:t>
      </w:r>
    </w:p>
    <w:p w:rsidR="00982309" w:rsidRPr="00982309" w:rsidRDefault="00982309" w:rsidP="00711DC4">
      <w:pPr>
        <w:pStyle w:val="Paragrafoelenco"/>
        <w:numPr>
          <w:ilvl w:val="0"/>
          <w:numId w:val="29"/>
        </w:numPr>
        <w:rPr>
          <w:lang w:val="en-US"/>
        </w:rPr>
      </w:pPr>
      <w:r w:rsidRPr="00C63657">
        <w:rPr>
          <w:i/>
          <w:lang w:val="en-US"/>
        </w:rPr>
        <w:t>Delayed enhancement</w:t>
      </w:r>
      <w:r w:rsidRPr="00982309">
        <w:rPr>
          <w:lang w:val="en-US"/>
        </w:rPr>
        <w:t xml:space="preserve"> (2D, 3D) e </w:t>
      </w:r>
      <w:r w:rsidRPr="00C63657">
        <w:rPr>
          <w:i/>
          <w:lang w:val="en-US"/>
        </w:rPr>
        <w:t>Phase Sensitive Inversion Recovery</w:t>
      </w:r>
      <w:r w:rsidRPr="00982309">
        <w:rPr>
          <w:lang w:val="en-US"/>
        </w:rPr>
        <w:t xml:space="preserve"> (PSIR)</w:t>
      </w:r>
    </w:p>
    <w:p w:rsidR="00982309" w:rsidRDefault="00982309" w:rsidP="00711DC4">
      <w:pPr>
        <w:pStyle w:val="Paragrafoelenco"/>
        <w:numPr>
          <w:ilvl w:val="0"/>
          <w:numId w:val="29"/>
        </w:numPr>
      </w:pPr>
      <w:r>
        <w:t>Sequenze con eco navigatore</w:t>
      </w:r>
    </w:p>
    <w:p w:rsidR="00982309" w:rsidRDefault="00982309" w:rsidP="00711DC4">
      <w:pPr>
        <w:pStyle w:val="Paragrafoelenco"/>
        <w:numPr>
          <w:ilvl w:val="0"/>
          <w:numId w:val="29"/>
        </w:numPr>
      </w:pPr>
      <w:r>
        <w:t xml:space="preserve">Sequenza </w:t>
      </w:r>
      <w:proofErr w:type="spellStart"/>
      <w:r w:rsidRPr="006F6B11">
        <w:rPr>
          <w:i/>
        </w:rPr>
        <w:t>Gradient</w:t>
      </w:r>
      <w:proofErr w:type="spellEnd"/>
      <w:r w:rsidRPr="006F6B11">
        <w:rPr>
          <w:i/>
        </w:rPr>
        <w:t xml:space="preserve"> </w:t>
      </w:r>
      <w:proofErr w:type="spellStart"/>
      <w:r w:rsidRPr="006F6B11">
        <w:rPr>
          <w:i/>
        </w:rPr>
        <w:t>Echo</w:t>
      </w:r>
      <w:proofErr w:type="spellEnd"/>
      <w:r w:rsidRPr="006F6B11">
        <w:rPr>
          <w:i/>
        </w:rPr>
        <w:t xml:space="preserve"> T2</w:t>
      </w:r>
      <w:r>
        <w:t>*</w:t>
      </w:r>
    </w:p>
    <w:p w:rsidR="00982309" w:rsidRDefault="00982309" w:rsidP="00711DC4">
      <w:pPr>
        <w:pStyle w:val="Paragrafoelenco"/>
        <w:numPr>
          <w:ilvl w:val="0"/>
          <w:numId w:val="29"/>
        </w:numPr>
      </w:pPr>
      <w:r>
        <w:t xml:space="preserve">Sequenze T1 </w:t>
      </w:r>
      <w:proofErr w:type="spellStart"/>
      <w:r>
        <w:t>mapping</w:t>
      </w:r>
      <w:proofErr w:type="spellEnd"/>
    </w:p>
    <w:p w:rsidR="00982309" w:rsidRDefault="00982309" w:rsidP="00711DC4">
      <w:pPr>
        <w:pStyle w:val="Paragrafoelenco"/>
        <w:numPr>
          <w:ilvl w:val="0"/>
          <w:numId w:val="29"/>
        </w:numPr>
      </w:pPr>
      <w:r>
        <w:t xml:space="preserve">Sequenze </w:t>
      </w:r>
      <w:r w:rsidRPr="006F6B11">
        <w:rPr>
          <w:i/>
        </w:rPr>
        <w:t xml:space="preserve">Whole </w:t>
      </w:r>
      <w:proofErr w:type="spellStart"/>
      <w:r w:rsidRPr="006F6B11">
        <w:rPr>
          <w:i/>
        </w:rPr>
        <w:t>heart</w:t>
      </w:r>
      <w:proofErr w:type="spellEnd"/>
      <w:r>
        <w:t xml:space="preserve"> 3D con e senza contrasto</w:t>
      </w:r>
    </w:p>
    <w:p w:rsidR="00982309" w:rsidRDefault="00982309" w:rsidP="00711DC4">
      <w:pPr>
        <w:pStyle w:val="Paragrafoelenco"/>
        <w:numPr>
          <w:ilvl w:val="0"/>
          <w:numId w:val="29"/>
        </w:numPr>
      </w:pPr>
      <w:r>
        <w:t>Caratterizzazione tissutale per la valutazione delle fibrosi miocardica</w:t>
      </w:r>
    </w:p>
    <w:p w:rsidR="00982309" w:rsidRDefault="00982309" w:rsidP="00711DC4">
      <w:pPr>
        <w:pStyle w:val="Paragrafoelenco"/>
        <w:numPr>
          <w:ilvl w:val="0"/>
          <w:numId w:val="29"/>
        </w:numPr>
      </w:pPr>
      <w:r>
        <w:t>Angiografia polmonare e aortica con acquisizione</w:t>
      </w:r>
      <w:r w:rsidR="0017261D">
        <w:t xml:space="preserve"> 3D</w:t>
      </w:r>
      <w:r>
        <w:t>.</w:t>
      </w:r>
    </w:p>
    <w:p w:rsidR="00982309" w:rsidRDefault="00691B34" w:rsidP="00B41FD1">
      <w:pPr>
        <w:pStyle w:val="Titolo3"/>
      </w:pPr>
      <w:bookmarkStart w:id="18" w:name="_Toc8832502"/>
      <w:r>
        <w:t>M</w:t>
      </w:r>
      <w:r w:rsidR="003B68AB">
        <w:t>agnete</w:t>
      </w:r>
      <w:r w:rsidR="00B41FD1">
        <w:t xml:space="preserve"> (PQ 02)</w:t>
      </w:r>
      <w:bookmarkEnd w:id="18"/>
    </w:p>
    <w:p w:rsidR="00982309" w:rsidRDefault="00982309" w:rsidP="00711DC4">
      <w:pPr>
        <w:pStyle w:val="Paragrafoelenco"/>
        <w:numPr>
          <w:ilvl w:val="0"/>
          <w:numId w:val="28"/>
        </w:numPr>
      </w:pPr>
      <w:r>
        <w:t xml:space="preserve">Tipo superconduttivo, con geometria tradizionale e consumo limitato o zero </w:t>
      </w:r>
      <w:proofErr w:type="spellStart"/>
      <w:r>
        <w:t>boil</w:t>
      </w:r>
      <w:proofErr w:type="spellEnd"/>
      <w:r>
        <w:t>-off di criogeno</w:t>
      </w:r>
    </w:p>
    <w:p w:rsidR="00982309" w:rsidRDefault="00982309" w:rsidP="00711DC4">
      <w:pPr>
        <w:pStyle w:val="Paragrafoelenco"/>
        <w:numPr>
          <w:ilvl w:val="0"/>
          <w:numId w:val="28"/>
        </w:numPr>
      </w:pPr>
      <w:r>
        <w:t>L’intensità del campo magnetico statico pari a 1.5 T</w:t>
      </w:r>
    </w:p>
    <w:p w:rsidR="00982309" w:rsidRDefault="00982309" w:rsidP="00711DC4">
      <w:pPr>
        <w:pStyle w:val="Paragrafoelenco"/>
        <w:numPr>
          <w:ilvl w:val="0"/>
          <w:numId w:val="28"/>
        </w:numPr>
      </w:pPr>
      <w:r>
        <w:t>Dimensioni allo stato dell’arte in termini di lunghezza e diametro del Gantry</w:t>
      </w:r>
    </w:p>
    <w:p w:rsidR="00982309" w:rsidRDefault="00982309" w:rsidP="00711DC4">
      <w:pPr>
        <w:pStyle w:val="Paragrafoelenco"/>
        <w:numPr>
          <w:ilvl w:val="0"/>
          <w:numId w:val="28"/>
        </w:numPr>
      </w:pPr>
      <w:r>
        <w:t>Omogeneità di campo allo stato dell’arte (definito secondo gli standard)</w:t>
      </w:r>
    </w:p>
    <w:p w:rsidR="00982309" w:rsidRDefault="00982309" w:rsidP="00711DC4">
      <w:pPr>
        <w:pStyle w:val="Paragrafoelenco"/>
        <w:numPr>
          <w:ilvl w:val="0"/>
          <w:numId w:val="28"/>
        </w:numPr>
      </w:pPr>
      <w:r>
        <w:t xml:space="preserve">Sistema di </w:t>
      </w:r>
      <w:proofErr w:type="spellStart"/>
      <w:r w:rsidRPr="00C63657">
        <w:rPr>
          <w:i/>
        </w:rPr>
        <w:t>shimming</w:t>
      </w:r>
      <w:proofErr w:type="spellEnd"/>
      <w:r>
        <w:t xml:space="preserve"> attivo (I° ordine e II° ordine qualora previsto) e passivo qualora previsto</w:t>
      </w:r>
    </w:p>
    <w:p w:rsidR="00982309" w:rsidRDefault="00982309" w:rsidP="00711DC4">
      <w:pPr>
        <w:pStyle w:val="Paragrafoelenco"/>
        <w:numPr>
          <w:ilvl w:val="0"/>
          <w:numId w:val="28"/>
        </w:numPr>
      </w:pPr>
      <w:r>
        <w:t>Lettino paziente e controllo paziente</w:t>
      </w:r>
    </w:p>
    <w:p w:rsidR="00982309" w:rsidRDefault="00982309" w:rsidP="00711DC4">
      <w:pPr>
        <w:pStyle w:val="Paragrafoelenco"/>
        <w:numPr>
          <w:ilvl w:val="0"/>
          <w:numId w:val="28"/>
        </w:numPr>
      </w:pPr>
      <w:r>
        <w:t>Materiale compatibile con il sistema RM e con tutti gli accessori prevedibili per la destinazione d’uso indicata</w:t>
      </w:r>
    </w:p>
    <w:p w:rsidR="00982309" w:rsidRDefault="00982309" w:rsidP="00711DC4">
      <w:pPr>
        <w:pStyle w:val="Paragrafoelenco"/>
        <w:numPr>
          <w:ilvl w:val="0"/>
          <w:numId w:val="28"/>
        </w:numPr>
      </w:pPr>
      <w:r>
        <w:lastRenderedPageBreak/>
        <w:t>Ampia escursione motorizzata in senso verticale e longitudinale</w:t>
      </w:r>
    </w:p>
    <w:p w:rsidR="00982309" w:rsidRDefault="00982309" w:rsidP="00711DC4">
      <w:pPr>
        <w:pStyle w:val="Paragrafoelenco"/>
        <w:numPr>
          <w:ilvl w:val="0"/>
          <w:numId w:val="28"/>
        </w:numPr>
      </w:pPr>
      <w:r>
        <w:t>Carico supportabile non inferiore a 200 Kg</w:t>
      </w:r>
    </w:p>
    <w:p w:rsidR="00982309" w:rsidRDefault="00982309" w:rsidP="00711DC4">
      <w:pPr>
        <w:pStyle w:val="Paragrafoelenco"/>
        <w:numPr>
          <w:ilvl w:val="0"/>
          <w:numId w:val="28"/>
        </w:numPr>
      </w:pPr>
      <w:r>
        <w:t>Compatibile con l’effettuazione di manovre di emergenza per rianimazione del paziente sul tavolo e allontanamento del</w:t>
      </w:r>
      <w:r w:rsidR="00230750">
        <w:t xml:space="preserve"> paziente dalla sala magnete</w:t>
      </w:r>
    </w:p>
    <w:p w:rsidR="00982309" w:rsidRDefault="00982309" w:rsidP="00711DC4">
      <w:pPr>
        <w:pStyle w:val="Paragrafoelenco"/>
        <w:numPr>
          <w:ilvl w:val="0"/>
          <w:numId w:val="28"/>
        </w:numPr>
      </w:pPr>
      <w:r>
        <w:t>Corredato di tutti i supporti per il posizionamento e il contenimento dei pazienti per la destinazione d’uso prevista e secondo lo stato dell’arte</w:t>
      </w:r>
    </w:p>
    <w:p w:rsidR="00982309" w:rsidRDefault="00982309" w:rsidP="00711DC4">
      <w:pPr>
        <w:pStyle w:val="Paragrafoelenco"/>
        <w:numPr>
          <w:ilvl w:val="0"/>
          <w:numId w:val="28"/>
        </w:numPr>
      </w:pPr>
      <w:r>
        <w:t>Centratore del paziente e posizionamento automatico dell’area di studio nel centro del campo di acquisizione</w:t>
      </w:r>
    </w:p>
    <w:p w:rsidR="00982309" w:rsidRDefault="0017261D" w:rsidP="00711DC4">
      <w:pPr>
        <w:pStyle w:val="Paragrafoelenco"/>
        <w:numPr>
          <w:ilvl w:val="0"/>
          <w:numId w:val="28"/>
        </w:numPr>
      </w:pPr>
      <w:r>
        <w:t>Compatibilità</w:t>
      </w:r>
      <w:r w:rsidR="00982309">
        <w:t xml:space="preserve"> con i più diffusi sistemi di controllo dei parametri vitali: ECG, respirazione, ecc.</w:t>
      </w:r>
    </w:p>
    <w:p w:rsidR="00982309" w:rsidRDefault="00982309" w:rsidP="00B41FD1">
      <w:pPr>
        <w:pStyle w:val="Titolo3"/>
      </w:pPr>
      <w:bookmarkStart w:id="19" w:name="_Toc8832503"/>
      <w:r>
        <w:t>Gradienti</w:t>
      </w:r>
      <w:r w:rsidR="00B41FD1">
        <w:t xml:space="preserve"> (PQ 03)</w:t>
      </w:r>
      <w:bookmarkEnd w:id="19"/>
    </w:p>
    <w:p w:rsidR="00982309" w:rsidRDefault="00982309" w:rsidP="00711DC4">
      <w:pPr>
        <w:pStyle w:val="Paragrafoelenco"/>
        <w:numPr>
          <w:ilvl w:val="0"/>
          <w:numId w:val="28"/>
        </w:numPr>
      </w:pPr>
      <w:r>
        <w:t>Bobine di gradienti di campo magnetico con intensità allo stato dell’ar</w:t>
      </w:r>
      <w:r w:rsidR="00230750">
        <w:t>te e comunque non inferiore a 30</w:t>
      </w:r>
      <w:r>
        <w:t xml:space="preserve"> mT/m in ciascuna delle tre direzioni (x, y, z)</w:t>
      </w:r>
    </w:p>
    <w:p w:rsidR="00982309" w:rsidRDefault="00982309" w:rsidP="00711DC4">
      <w:pPr>
        <w:pStyle w:val="Paragrafoelenco"/>
        <w:numPr>
          <w:ilvl w:val="0"/>
          <w:numId w:val="28"/>
        </w:numPr>
      </w:pPr>
      <w:proofErr w:type="spellStart"/>
      <w:r>
        <w:t>Slew</w:t>
      </w:r>
      <w:proofErr w:type="spellEnd"/>
      <w:r>
        <w:t xml:space="preserve"> Rate massimo per singolo asse (x, y, z) allo stato dell’ar</w:t>
      </w:r>
      <w:r w:rsidR="00230750">
        <w:t>te e comunque non inferiore a 115</w:t>
      </w:r>
      <w:r>
        <w:t xml:space="preserve"> mT/m/s</w:t>
      </w:r>
    </w:p>
    <w:p w:rsidR="00982309" w:rsidRDefault="00982309" w:rsidP="00711DC4">
      <w:pPr>
        <w:pStyle w:val="Paragrafoelenco"/>
        <w:numPr>
          <w:ilvl w:val="0"/>
          <w:numId w:val="28"/>
        </w:numPr>
      </w:pPr>
      <w:r>
        <w:t>Sistema di schermatura attiva dei gradienti, qualora previsto, per la compensazione delle correnti parassite</w:t>
      </w:r>
    </w:p>
    <w:p w:rsidR="00982309" w:rsidRDefault="00982309" w:rsidP="00711DC4">
      <w:pPr>
        <w:pStyle w:val="Paragrafoelenco"/>
        <w:numPr>
          <w:ilvl w:val="0"/>
          <w:numId w:val="28"/>
        </w:numPr>
      </w:pPr>
      <w:r>
        <w:t>Sistema ricezione segnale RF</w:t>
      </w:r>
    </w:p>
    <w:p w:rsidR="00982309" w:rsidRDefault="00982309" w:rsidP="00711DC4">
      <w:pPr>
        <w:pStyle w:val="Paragrafoelenco"/>
        <w:numPr>
          <w:ilvl w:val="0"/>
          <w:numId w:val="28"/>
        </w:numPr>
      </w:pPr>
      <w:r>
        <w:t xml:space="preserve">Tecnologia digitale multicanale (tipo quadratura, phased-array, </w:t>
      </w:r>
      <w:proofErr w:type="spellStart"/>
      <w:r>
        <w:t>etc</w:t>
      </w:r>
      <w:proofErr w:type="spellEnd"/>
      <w:r>
        <w:t>) allo stato dell’arte</w:t>
      </w:r>
    </w:p>
    <w:p w:rsidR="00982309" w:rsidRDefault="00230750" w:rsidP="00711DC4">
      <w:pPr>
        <w:pStyle w:val="Paragrafoelenco"/>
        <w:numPr>
          <w:ilvl w:val="0"/>
          <w:numId w:val="28"/>
        </w:numPr>
      </w:pPr>
      <w:r>
        <w:t xml:space="preserve">Almeno </w:t>
      </w:r>
      <w:r w:rsidR="00982309">
        <w:t>32 canali indipendenti (o numero di elementi di bobine collegabili)</w:t>
      </w:r>
    </w:p>
    <w:p w:rsidR="00691B34" w:rsidRPr="00691B34" w:rsidRDefault="00982309" w:rsidP="00B41FD1">
      <w:pPr>
        <w:pStyle w:val="Titolo3"/>
      </w:pPr>
      <w:bookmarkStart w:id="20" w:name="_Toc8832504"/>
      <w:r w:rsidRPr="00B41FD1">
        <w:t>Bobine</w:t>
      </w:r>
      <w:r w:rsidR="00B41FD1">
        <w:t xml:space="preserve"> (PQ 04)</w:t>
      </w:r>
      <w:bookmarkEnd w:id="20"/>
    </w:p>
    <w:p w:rsidR="00982309" w:rsidRDefault="00390A81" w:rsidP="00711DC4">
      <w:pPr>
        <w:pStyle w:val="Paragrafoelenco"/>
        <w:numPr>
          <w:ilvl w:val="0"/>
          <w:numId w:val="31"/>
        </w:numPr>
      </w:pPr>
      <w:r>
        <w:t>Bobine di alta qualità</w:t>
      </w:r>
      <w:r w:rsidR="00982309">
        <w:t xml:space="preserve"> per </w:t>
      </w:r>
      <w:r>
        <w:t>le destinazioni d’uso indicate</w:t>
      </w:r>
      <w:r w:rsidR="00982309">
        <w:t xml:space="preserve">. L’offerta di bobine </w:t>
      </w:r>
      <w:r w:rsidR="00982309" w:rsidRPr="00230750">
        <w:rPr>
          <w:i/>
        </w:rPr>
        <w:t>general pourpose</w:t>
      </w:r>
      <w:r w:rsidR="00982309">
        <w:t xml:space="preserve"> in sostituzione di bobine dedicate è auspicabile se supportata da evidenze cliniche e funzionali. Il numero dei canali e la tecnologia fornita per ciascuna bobina deve essere allo stato dell’arte per la destinazione d’uso indicata.</w:t>
      </w:r>
    </w:p>
    <w:p w:rsidR="006F7420" w:rsidRDefault="006F7420" w:rsidP="006F7420">
      <w:pPr>
        <w:pStyle w:val="Paragrafoelenco"/>
        <w:numPr>
          <w:ilvl w:val="0"/>
          <w:numId w:val="31"/>
        </w:numPr>
      </w:pPr>
      <w:r>
        <w:t>Armadio o supporto porta bobine</w:t>
      </w:r>
    </w:p>
    <w:p w:rsidR="00982309" w:rsidRDefault="00390A81" w:rsidP="00711DC4">
      <w:pPr>
        <w:pStyle w:val="Paragrafoelenco"/>
        <w:numPr>
          <w:ilvl w:val="0"/>
          <w:numId w:val="31"/>
        </w:numPr>
      </w:pPr>
      <w:r>
        <w:t>C</w:t>
      </w:r>
      <w:r w:rsidR="00982309">
        <w:t xml:space="preserve">onfigurazione per acquisizione </w:t>
      </w:r>
      <w:proofErr w:type="spellStart"/>
      <w:r w:rsidR="00982309" w:rsidRPr="00230750">
        <w:rPr>
          <w:i/>
        </w:rPr>
        <w:t>total</w:t>
      </w:r>
      <w:proofErr w:type="spellEnd"/>
      <w:r w:rsidR="00982309" w:rsidRPr="00230750">
        <w:rPr>
          <w:i/>
        </w:rPr>
        <w:t xml:space="preserve"> body</w:t>
      </w:r>
      <w:r w:rsidR="00982309">
        <w:t xml:space="preserve"> in sovrapposizione di bobine e l’attivazione automatica dei canali utili all’acquisizione. Nel dettaglio si indicano le bobine </w:t>
      </w:r>
      <w:r>
        <w:t>che dovrebbero essere presenti nella fornitura</w:t>
      </w:r>
      <w:r w:rsidR="00230750">
        <w:t>:</w:t>
      </w:r>
    </w:p>
    <w:p w:rsidR="00982309" w:rsidRDefault="00982309" w:rsidP="00711DC4">
      <w:pPr>
        <w:pStyle w:val="Paragrafoelenco"/>
        <w:numPr>
          <w:ilvl w:val="0"/>
          <w:numId w:val="46"/>
        </w:numPr>
      </w:pPr>
      <w:r>
        <w:t>Bobina body per studio completo addome inferiore e superiore (oltre alla bobina integrata)</w:t>
      </w:r>
    </w:p>
    <w:p w:rsidR="00982309" w:rsidRDefault="00982309" w:rsidP="00711DC4">
      <w:pPr>
        <w:pStyle w:val="Paragrafoelenco"/>
        <w:numPr>
          <w:ilvl w:val="0"/>
          <w:numId w:val="46"/>
        </w:numPr>
      </w:pPr>
      <w:r>
        <w:t>Bobina per applicazione cardiologica</w:t>
      </w:r>
    </w:p>
    <w:p w:rsidR="00982309" w:rsidRDefault="00982309" w:rsidP="00711DC4">
      <w:pPr>
        <w:pStyle w:val="Paragrafoelenco"/>
        <w:numPr>
          <w:ilvl w:val="0"/>
          <w:numId w:val="46"/>
        </w:numPr>
      </w:pPr>
      <w:r>
        <w:t xml:space="preserve">Bobina encefalo (head, </w:t>
      </w:r>
      <w:proofErr w:type="spellStart"/>
      <w:r>
        <w:t>neck</w:t>
      </w:r>
      <w:proofErr w:type="spellEnd"/>
      <w:r>
        <w:t>, spine e neuro vascular)</w:t>
      </w:r>
    </w:p>
    <w:p w:rsidR="00982309" w:rsidRDefault="00A9636F" w:rsidP="00711DC4">
      <w:pPr>
        <w:pStyle w:val="Paragrafoelenco"/>
        <w:numPr>
          <w:ilvl w:val="0"/>
          <w:numId w:val="46"/>
        </w:numPr>
      </w:pPr>
      <w:r>
        <w:t>Bobina mammella</w:t>
      </w:r>
    </w:p>
    <w:p w:rsidR="00982309" w:rsidRDefault="00982309" w:rsidP="00711DC4">
      <w:pPr>
        <w:pStyle w:val="Paragrafoelenco"/>
        <w:numPr>
          <w:ilvl w:val="0"/>
          <w:numId w:val="46"/>
        </w:numPr>
      </w:pPr>
      <w:r>
        <w:t>Bobina dedicata ginocchio</w:t>
      </w:r>
    </w:p>
    <w:p w:rsidR="00A9636F" w:rsidRDefault="00A9636F" w:rsidP="00711DC4">
      <w:pPr>
        <w:pStyle w:val="Paragrafoelenco"/>
        <w:numPr>
          <w:ilvl w:val="0"/>
          <w:numId w:val="46"/>
        </w:numPr>
      </w:pPr>
      <w:r>
        <w:t>Bobina spalla</w:t>
      </w:r>
    </w:p>
    <w:p w:rsidR="00982309" w:rsidRDefault="00982309" w:rsidP="00711DC4">
      <w:pPr>
        <w:pStyle w:val="Paragrafoelenco"/>
        <w:numPr>
          <w:ilvl w:val="0"/>
          <w:numId w:val="46"/>
        </w:numPr>
      </w:pPr>
      <w:r>
        <w:t>Bobina dedicata caviglia</w:t>
      </w:r>
    </w:p>
    <w:p w:rsidR="00982309" w:rsidRDefault="00982309" w:rsidP="00711DC4">
      <w:pPr>
        <w:pStyle w:val="Paragrafoelenco"/>
        <w:numPr>
          <w:ilvl w:val="0"/>
          <w:numId w:val="46"/>
        </w:numPr>
      </w:pPr>
      <w:r>
        <w:t>Bobine per le grandi, piccole e piccolissime articolazioni e per gli arti</w:t>
      </w:r>
    </w:p>
    <w:p w:rsidR="00982309" w:rsidRDefault="00230750" w:rsidP="00B41FD1">
      <w:pPr>
        <w:pStyle w:val="Titolo3"/>
      </w:pPr>
      <w:bookmarkStart w:id="21" w:name="_Toc8832505"/>
      <w:r>
        <w:t>Workstation</w:t>
      </w:r>
      <w:r w:rsidR="00982309">
        <w:t xml:space="preserve"> di acquisizione </w:t>
      </w:r>
      <w:r>
        <w:t>(AWS)</w:t>
      </w:r>
      <w:r w:rsidR="00B41FD1">
        <w:t xml:space="preserve"> (PQ 05)</w:t>
      </w:r>
      <w:bookmarkEnd w:id="21"/>
    </w:p>
    <w:p w:rsidR="00982309" w:rsidRDefault="00390A81" w:rsidP="00711DC4">
      <w:pPr>
        <w:pStyle w:val="Paragrafoelenco"/>
        <w:numPr>
          <w:ilvl w:val="0"/>
          <w:numId w:val="31"/>
        </w:numPr>
      </w:pPr>
      <w:r>
        <w:t>S</w:t>
      </w:r>
      <w:r w:rsidR="00982309">
        <w:t>oftware di ricostruzione 2D e 3D allo stato dell’arte per le destinazione d’uso indicata</w:t>
      </w:r>
    </w:p>
    <w:p w:rsidR="00B93BB5" w:rsidRDefault="00982309" w:rsidP="00711DC4">
      <w:pPr>
        <w:pStyle w:val="Paragrafoelenco"/>
        <w:numPr>
          <w:ilvl w:val="0"/>
          <w:numId w:val="31"/>
        </w:numPr>
      </w:pPr>
      <w:r>
        <w:t>Caratteristiche hardware della consolle e del monitor allo stato del</w:t>
      </w:r>
      <w:r w:rsidR="00B93BB5">
        <w:t>l’arte</w:t>
      </w:r>
    </w:p>
    <w:p w:rsidR="00982309" w:rsidRDefault="00982309" w:rsidP="00711DC4">
      <w:pPr>
        <w:pStyle w:val="Paragrafoelenco"/>
        <w:numPr>
          <w:ilvl w:val="0"/>
          <w:numId w:val="31"/>
        </w:numPr>
      </w:pPr>
      <w:r>
        <w:t>Capacità di archiviazione temporanea in consolle degli esami superiore a trenta giorni di attività</w:t>
      </w:r>
    </w:p>
    <w:p w:rsidR="00982309" w:rsidRDefault="00982309" w:rsidP="00711DC4">
      <w:pPr>
        <w:pStyle w:val="Paragrafoelenco"/>
        <w:numPr>
          <w:ilvl w:val="0"/>
          <w:numId w:val="31"/>
        </w:numPr>
      </w:pPr>
      <w:r>
        <w:t>Dotata, se previsto/necessario, di gruppo di continuità (UPS)</w:t>
      </w:r>
    </w:p>
    <w:p w:rsidR="00982309" w:rsidRDefault="00982309" w:rsidP="00711DC4">
      <w:pPr>
        <w:pStyle w:val="Paragrafoelenco"/>
        <w:numPr>
          <w:ilvl w:val="0"/>
          <w:numId w:val="31"/>
        </w:numPr>
      </w:pPr>
      <w:r>
        <w:t>Deve consentire la memorizzazione degli esami in formato DICOM su supporto CD/DVD ed eventualmente USB</w:t>
      </w:r>
    </w:p>
    <w:p w:rsidR="00982309" w:rsidRDefault="00390A81" w:rsidP="00711DC4">
      <w:pPr>
        <w:pStyle w:val="Paragrafoelenco"/>
        <w:numPr>
          <w:ilvl w:val="0"/>
          <w:numId w:val="31"/>
        </w:numPr>
      </w:pPr>
      <w:r>
        <w:t>C</w:t>
      </w:r>
      <w:r w:rsidR="00982309">
        <w:t>ompatibilità con la rete informatica aziendale e secondo lo standard Ethernet 10/100 Mbps e con il sistema RIS-PACS aziendale</w:t>
      </w:r>
    </w:p>
    <w:p w:rsidR="00982309" w:rsidRDefault="00982309" w:rsidP="00711DC4">
      <w:pPr>
        <w:pStyle w:val="Paragrafoelenco"/>
        <w:numPr>
          <w:ilvl w:val="0"/>
          <w:numId w:val="31"/>
        </w:numPr>
      </w:pPr>
      <w:r>
        <w:lastRenderedPageBreak/>
        <w:t xml:space="preserve">Tutte le immagini dovranno essere gestite utilizzando protocolli DICOM 3.0 compatibili con i profili di integrazione IHE. Dovranno in particolare essere presenti almeno le seguenti classi DICOM: </w:t>
      </w:r>
      <w:proofErr w:type="spellStart"/>
      <w:r>
        <w:t>Modality</w:t>
      </w:r>
      <w:proofErr w:type="spellEnd"/>
      <w:r>
        <w:t xml:space="preserve"> WL, Image Storage, </w:t>
      </w:r>
      <w:proofErr w:type="spellStart"/>
      <w:r>
        <w:t>Dicom</w:t>
      </w:r>
      <w:proofErr w:type="spellEnd"/>
      <w:r>
        <w:t xml:space="preserve"> </w:t>
      </w:r>
      <w:proofErr w:type="spellStart"/>
      <w:r>
        <w:t>Print</w:t>
      </w:r>
      <w:proofErr w:type="spellEnd"/>
      <w:r>
        <w:t xml:space="preserve">, Storage </w:t>
      </w:r>
      <w:proofErr w:type="spellStart"/>
      <w:r>
        <w:t>Commitment</w:t>
      </w:r>
      <w:proofErr w:type="spellEnd"/>
      <w:r>
        <w:t>, MPPS</w:t>
      </w:r>
    </w:p>
    <w:p w:rsidR="00982309" w:rsidRDefault="00982309" w:rsidP="00711DC4">
      <w:pPr>
        <w:pStyle w:val="Paragrafoelenco"/>
        <w:numPr>
          <w:ilvl w:val="0"/>
          <w:numId w:val="31"/>
        </w:numPr>
      </w:pPr>
      <w:r>
        <w:t>Tutte le sequenze prodotte dovrebbero registrare su TAG DICOM della serie i dati di SAR (in W/kg) e dB/</w:t>
      </w:r>
      <w:proofErr w:type="spellStart"/>
      <w:r>
        <w:t>dt</w:t>
      </w:r>
      <w:proofErr w:type="spellEnd"/>
      <w:r>
        <w:t xml:space="preserve"> (mT/m)</w:t>
      </w:r>
    </w:p>
    <w:p w:rsidR="0017261D" w:rsidRDefault="00982309" w:rsidP="00C63657">
      <w:pPr>
        <w:pStyle w:val="Paragrafoelenco"/>
        <w:numPr>
          <w:ilvl w:val="0"/>
          <w:numId w:val="31"/>
        </w:numPr>
      </w:pPr>
      <w:r>
        <w:t>Devono essere previsti, gli strumenti software a corredo necessari per la protezione</w:t>
      </w:r>
      <w:r w:rsidR="0017261D">
        <w:t xml:space="preserve"> delle TS da virus informatici.</w:t>
      </w:r>
    </w:p>
    <w:p w:rsidR="00982309" w:rsidRDefault="00982309" w:rsidP="00C63657">
      <w:pPr>
        <w:pStyle w:val="Paragrafoelenco"/>
        <w:numPr>
          <w:ilvl w:val="0"/>
          <w:numId w:val="31"/>
        </w:numPr>
      </w:pPr>
      <w:r>
        <w:t>Tecnologia RAID o equivalente a maggior garanzia del dato archiviato</w:t>
      </w:r>
    </w:p>
    <w:p w:rsidR="00982309" w:rsidRDefault="00230750" w:rsidP="00711DC4">
      <w:pPr>
        <w:pStyle w:val="Paragrafoelenco"/>
        <w:numPr>
          <w:ilvl w:val="0"/>
          <w:numId w:val="31"/>
        </w:numPr>
      </w:pPr>
      <w:r>
        <w:t>Presenza di guida on line</w:t>
      </w:r>
      <w:r w:rsidR="00982309">
        <w:t>.</w:t>
      </w:r>
    </w:p>
    <w:p w:rsidR="00BE55A8" w:rsidRDefault="00BE55A8" w:rsidP="00BE55A8">
      <w:pPr>
        <w:pStyle w:val="Paragrafoelenco"/>
        <w:numPr>
          <w:ilvl w:val="0"/>
          <w:numId w:val="31"/>
        </w:numPr>
      </w:pPr>
      <w:r>
        <w:t>Devono essere esplicitate le caratteristiche di aderenza al provvedimento sugli amministratori di sistema del Garante della Privacy del 2009</w:t>
      </w:r>
    </w:p>
    <w:p w:rsidR="00BE55A8" w:rsidRDefault="00BE55A8" w:rsidP="00BE55A8">
      <w:pPr>
        <w:pStyle w:val="Paragrafoelenco"/>
        <w:numPr>
          <w:ilvl w:val="0"/>
          <w:numId w:val="31"/>
        </w:numPr>
      </w:pPr>
      <w:r>
        <w:t>Devono essere esplicitate le misure d</w:t>
      </w:r>
      <w:r w:rsidR="00F2532C">
        <w:t>i sicurezza implementate sulle A</w:t>
      </w:r>
      <w:r>
        <w:t>WS ovvero di quelle tecnico-organizzative adeguate ai sensi dell’art.32 del Regolamento Europeo 679/2016</w:t>
      </w:r>
    </w:p>
    <w:p w:rsidR="00982309" w:rsidRDefault="00982309" w:rsidP="00B41FD1">
      <w:pPr>
        <w:pStyle w:val="Titolo3"/>
      </w:pPr>
      <w:bookmarkStart w:id="22" w:name="_Toc8832506"/>
      <w:r>
        <w:t>Workstation di refertazione</w:t>
      </w:r>
      <w:r w:rsidR="00230750">
        <w:t xml:space="preserve"> (RWS)</w:t>
      </w:r>
      <w:r w:rsidR="00B41FD1">
        <w:t xml:space="preserve"> (PQ 06)</w:t>
      </w:r>
      <w:bookmarkEnd w:id="22"/>
    </w:p>
    <w:p w:rsidR="00982309" w:rsidRDefault="00982309" w:rsidP="00711DC4">
      <w:pPr>
        <w:pStyle w:val="Paragrafoelenco"/>
        <w:numPr>
          <w:ilvl w:val="0"/>
          <w:numId w:val="31"/>
        </w:numPr>
      </w:pPr>
      <w:r>
        <w:t xml:space="preserve">Presenza di almeno una postazione fisica, stand-alone o client/server, con caratteristiche hardware e software </w:t>
      </w:r>
      <w:r w:rsidR="00B93BB5">
        <w:t>a</w:t>
      </w:r>
      <w:r>
        <w:t>llo stato dell’arte</w:t>
      </w:r>
    </w:p>
    <w:p w:rsidR="00982309" w:rsidRDefault="00982309" w:rsidP="00711DC4">
      <w:pPr>
        <w:pStyle w:val="Paragrafoelenco"/>
        <w:numPr>
          <w:ilvl w:val="0"/>
          <w:numId w:val="31"/>
        </w:numPr>
      </w:pPr>
      <w:r>
        <w:t>Capacità di archiviazione temporanea degli esami superiore a trenta giorni di attività</w:t>
      </w:r>
    </w:p>
    <w:p w:rsidR="00982309" w:rsidRDefault="00982309" w:rsidP="00711DC4">
      <w:pPr>
        <w:pStyle w:val="Paragrafoelenco"/>
        <w:numPr>
          <w:ilvl w:val="0"/>
          <w:numId w:val="31"/>
        </w:numPr>
      </w:pPr>
      <w:r>
        <w:t>Dotata, se previsto/necessario, di gruppo di continuità (UPS)</w:t>
      </w:r>
    </w:p>
    <w:p w:rsidR="00982309" w:rsidRDefault="00982309" w:rsidP="00711DC4">
      <w:pPr>
        <w:pStyle w:val="Paragrafoelenco"/>
        <w:numPr>
          <w:ilvl w:val="0"/>
          <w:numId w:val="31"/>
        </w:numPr>
      </w:pPr>
      <w:r>
        <w:t>Deve consentire la memorizzazione degli esami in formato DICOM su supporto CD/DVD ed eventualmente USB</w:t>
      </w:r>
    </w:p>
    <w:p w:rsidR="00982309" w:rsidRDefault="00BE55A8" w:rsidP="00711DC4">
      <w:pPr>
        <w:pStyle w:val="Paragrafoelenco"/>
        <w:numPr>
          <w:ilvl w:val="0"/>
          <w:numId w:val="31"/>
        </w:numPr>
      </w:pPr>
      <w:r>
        <w:t xml:space="preserve">Deve prevedere una </w:t>
      </w:r>
      <w:r w:rsidR="00982309">
        <w:t xml:space="preserve">Coppia di monitor diagnostici </w:t>
      </w:r>
      <w:r>
        <w:t xml:space="preserve">di ampie dimensioni o equivalente. I monitor devono essere </w:t>
      </w:r>
      <w:r w:rsidR="00982309">
        <w:t>calibrabili secondo lo standard DICOM</w:t>
      </w:r>
    </w:p>
    <w:p w:rsidR="00982309" w:rsidRDefault="00982309" w:rsidP="00711DC4">
      <w:pPr>
        <w:pStyle w:val="Paragrafoelenco"/>
        <w:numPr>
          <w:ilvl w:val="0"/>
          <w:numId w:val="31"/>
        </w:numPr>
      </w:pPr>
      <w:r>
        <w:t>Completa compatibilità con la rete informatica aziendale e secondo lo standard Ethernet 10/100 Mbps e con il sistema RIS-PACS aziendale</w:t>
      </w:r>
    </w:p>
    <w:p w:rsidR="00982309" w:rsidRDefault="00BE55A8" w:rsidP="00711DC4">
      <w:pPr>
        <w:pStyle w:val="Paragrafoelenco"/>
        <w:numPr>
          <w:ilvl w:val="0"/>
          <w:numId w:val="31"/>
        </w:numPr>
      </w:pPr>
      <w:r>
        <w:t xml:space="preserve">Deve gestire le immagini </w:t>
      </w:r>
      <w:r w:rsidR="00EE5484">
        <w:t>utilizzando</w:t>
      </w:r>
      <w:r w:rsidR="00982309">
        <w:t xml:space="preserve"> protocolli DICOM 3.0 compatibili con i profili di integrazione IHE. Dovranno in particolare essere presenti almeno le seguenti classi DICOM: </w:t>
      </w:r>
      <w:r w:rsidR="00982309" w:rsidRPr="006F6B11">
        <w:rPr>
          <w:i/>
        </w:rPr>
        <w:t xml:space="preserve">Image Storage, </w:t>
      </w:r>
      <w:proofErr w:type="spellStart"/>
      <w:r w:rsidR="00982309" w:rsidRPr="006F6B11">
        <w:rPr>
          <w:i/>
        </w:rPr>
        <w:t>Dicom</w:t>
      </w:r>
      <w:proofErr w:type="spellEnd"/>
      <w:r w:rsidR="00982309" w:rsidRPr="006F6B11">
        <w:rPr>
          <w:i/>
        </w:rPr>
        <w:t xml:space="preserve"> </w:t>
      </w:r>
      <w:proofErr w:type="spellStart"/>
      <w:r w:rsidR="00982309" w:rsidRPr="006F6B11">
        <w:rPr>
          <w:i/>
        </w:rPr>
        <w:t>Print</w:t>
      </w:r>
      <w:proofErr w:type="spellEnd"/>
      <w:r w:rsidR="00982309" w:rsidRPr="006F6B11">
        <w:rPr>
          <w:i/>
        </w:rPr>
        <w:t>, Query/</w:t>
      </w:r>
      <w:proofErr w:type="spellStart"/>
      <w:r w:rsidR="00982309" w:rsidRPr="006F6B11">
        <w:rPr>
          <w:i/>
        </w:rPr>
        <w:t>Retrieve</w:t>
      </w:r>
      <w:proofErr w:type="spellEnd"/>
    </w:p>
    <w:p w:rsidR="00982309" w:rsidRDefault="0017261D" w:rsidP="00711DC4">
      <w:pPr>
        <w:pStyle w:val="Paragrafoelenco"/>
        <w:numPr>
          <w:ilvl w:val="0"/>
          <w:numId w:val="31"/>
        </w:numPr>
      </w:pPr>
      <w:r>
        <w:t>S</w:t>
      </w:r>
      <w:r w:rsidR="00982309">
        <w:t>trumenti software a corredo per la protezione</w:t>
      </w:r>
      <w:r>
        <w:t xml:space="preserve"> delle TS da virus informatici.</w:t>
      </w:r>
    </w:p>
    <w:p w:rsidR="00982309" w:rsidRDefault="00BE55A8" w:rsidP="00711DC4">
      <w:pPr>
        <w:pStyle w:val="Paragrafoelenco"/>
        <w:numPr>
          <w:ilvl w:val="0"/>
          <w:numId w:val="31"/>
        </w:numPr>
      </w:pPr>
      <w:r>
        <w:t>Dovrebbe disporre dell</w:t>
      </w:r>
      <w:r w:rsidR="00982309">
        <w:t>a dotazione software di post-elaborazione per la destinazione d’uso indicata e per tutte le</w:t>
      </w:r>
      <w:r>
        <w:t xml:space="preserve"> tipologie di </w:t>
      </w:r>
      <w:r w:rsidR="00982309">
        <w:t>acquisizioni previste</w:t>
      </w:r>
    </w:p>
    <w:p w:rsidR="00982309" w:rsidRDefault="00982309" w:rsidP="00711DC4">
      <w:pPr>
        <w:pStyle w:val="Paragrafoelenco"/>
        <w:numPr>
          <w:ilvl w:val="0"/>
          <w:numId w:val="31"/>
        </w:numPr>
      </w:pPr>
      <w:r>
        <w:t xml:space="preserve">Dovrebbe permettere la visione ed elaborazione di immagini, con qualità diagnostica, provenienti da altre modalità (CT, RM, DX, MG, </w:t>
      </w:r>
      <w:proofErr w:type="spellStart"/>
      <w:r>
        <w:t>etc</w:t>
      </w:r>
      <w:proofErr w:type="spellEnd"/>
      <w:r>
        <w:t>)</w:t>
      </w:r>
    </w:p>
    <w:p w:rsidR="00982309" w:rsidRDefault="0017261D" w:rsidP="00711DC4">
      <w:pPr>
        <w:pStyle w:val="Paragrafoelenco"/>
        <w:numPr>
          <w:ilvl w:val="0"/>
          <w:numId w:val="31"/>
        </w:numPr>
      </w:pPr>
      <w:r>
        <w:t>U</w:t>
      </w:r>
      <w:r w:rsidR="00982309">
        <w:t>lteriori software utili al miglioramento clinico e/o funzionale dell’apparecchiatura</w:t>
      </w:r>
    </w:p>
    <w:p w:rsidR="00BE55A8" w:rsidRDefault="00BE55A8" w:rsidP="00BE55A8">
      <w:pPr>
        <w:pStyle w:val="Paragrafoelenco"/>
        <w:numPr>
          <w:ilvl w:val="0"/>
          <w:numId w:val="31"/>
        </w:numPr>
      </w:pPr>
      <w:r>
        <w:t>Devono essere esplicitate le caratteristiche di aderenza al provvedimento sugli amministratori di sistema del Garante della Privacy del 2009</w:t>
      </w:r>
    </w:p>
    <w:p w:rsidR="00BE55A8" w:rsidRDefault="00BE55A8" w:rsidP="00BE55A8">
      <w:pPr>
        <w:pStyle w:val="Paragrafoelenco"/>
        <w:numPr>
          <w:ilvl w:val="0"/>
          <w:numId w:val="31"/>
        </w:numPr>
      </w:pPr>
      <w:r>
        <w:t>Devono essere esplicitate le misure di sicurezza implementate sulle RWS ovvero di quelle tecnico-organizzative adeguate ai sensi dell’art.32 del Regolamento Europeo 679/2016</w:t>
      </w:r>
    </w:p>
    <w:p w:rsidR="00982309" w:rsidRDefault="00982309" w:rsidP="00B41FD1">
      <w:pPr>
        <w:pStyle w:val="Titolo3"/>
      </w:pPr>
      <w:bookmarkStart w:id="23" w:name="_Toc8832507"/>
      <w:r>
        <w:t>Acce</w:t>
      </w:r>
      <w:r w:rsidRPr="00B93BB5">
        <w:rPr>
          <w:rStyle w:val="Titolo4Carattere"/>
        </w:rPr>
        <w:t>s</w:t>
      </w:r>
      <w:r>
        <w:t>sori</w:t>
      </w:r>
      <w:r w:rsidR="00B41FD1">
        <w:t xml:space="preserve"> (PQ 07)</w:t>
      </w:r>
      <w:bookmarkEnd w:id="23"/>
    </w:p>
    <w:p w:rsidR="00230750" w:rsidRDefault="00982309" w:rsidP="00C93E14">
      <w:pPr>
        <w:pStyle w:val="Paragrafoelenco"/>
        <w:numPr>
          <w:ilvl w:val="0"/>
          <w:numId w:val="31"/>
        </w:numPr>
      </w:pPr>
      <w:r>
        <w:t>L</w:t>
      </w:r>
      <w:r w:rsidR="00230750">
        <w:t>a fornitura dovrebbe</w:t>
      </w:r>
      <w:r>
        <w:t xml:space="preserve"> pre</w:t>
      </w:r>
      <w:r w:rsidR="00230750">
        <w:t>vedere</w:t>
      </w:r>
      <w:r w:rsidR="006F7420">
        <w:t xml:space="preserve"> un iniettore per l’infusione dei mezzi di contrasto e</w:t>
      </w:r>
      <w:r>
        <w:t xml:space="preserve"> gli accessori necessari all’esecuzione delle acquisizioni menzionate e alla corre</w:t>
      </w:r>
      <w:r w:rsidR="00230750">
        <w:t>tta configurazione del sito RM.</w:t>
      </w:r>
    </w:p>
    <w:p w:rsidR="00982309" w:rsidRDefault="00982309" w:rsidP="00982309">
      <w:r>
        <w:t>A titolo di esempio:</w:t>
      </w:r>
    </w:p>
    <w:p w:rsidR="00BE55A8" w:rsidRDefault="00BE55A8" w:rsidP="00711DC4">
      <w:pPr>
        <w:pStyle w:val="Paragrafoelenco"/>
        <w:numPr>
          <w:ilvl w:val="0"/>
          <w:numId w:val="31"/>
        </w:numPr>
      </w:pPr>
      <w:r>
        <w:t>Arredi</w:t>
      </w:r>
    </w:p>
    <w:p w:rsidR="00982309" w:rsidRDefault="00BE55A8" w:rsidP="00711DC4">
      <w:pPr>
        <w:pStyle w:val="Paragrafoelenco"/>
        <w:numPr>
          <w:ilvl w:val="0"/>
          <w:numId w:val="31"/>
        </w:numPr>
      </w:pPr>
      <w:r>
        <w:t xml:space="preserve">Barella </w:t>
      </w:r>
      <w:r w:rsidR="00982309">
        <w:t>amagnetica</w:t>
      </w:r>
    </w:p>
    <w:p w:rsidR="00BE55A8" w:rsidRDefault="00BE55A8" w:rsidP="00711DC4">
      <w:pPr>
        <w:pStyle w:val="Paragrafoelenco"/>
        <w:numPr>
          <w:ilvl w:val="0"/>
          <w:numId w:val="31"/>
        </w:numPr>
      </w:pPr>
      <w:r>
        <w:t>Seggetta amagnetica</w:t>
      </w:r>
    </w:p>
    <w:p w:rsidR="00982309" w:rsidRDefault="00BE55A8" w:rsidP="00711DC4">
      <w:pPr>
        <w:pStyle w:val="Paragrafoelenco"/>
        <w:numPr>
          <w:ilvl w:val="0"/>
          <w:numId w:val="31"/>
        </w:numPr>
      </w:pPr>
      <w:r>
        <w:t>Asta porta flebo amagnetica</w:t>
      </w:r>
    </w:p>
    <w:p w:rsidR="00982309" w:rsidRDefault="00982309" w:rsidP="00711DC4">
      <w:pPr>
        <w:pStyle w:val="Paragrafoelenco"/>
        <w:numPr>
          <w:ilvl w:val="0"/>
          <w:numId w:val="31"/>
        </w:numPr>
      </w:pPr>
      <w:r>
        <w:t>Moni</w:t>
      </w:r>
      <w:r w:rsidR="00BE55A8">
        <w:t>tor parametri vitali amagnetico</w:t>
      </w:r>
    </w:p>
    <w:p w:rsidR="00982309" w:rsidRDefault="00BE55A8" w:rsidP="00711DC4">
      <w:pPr>
        <w:pStyle w:val="Paragrafoelenco"/>
        <w:numPr>
          <w:ilvl w:val="0"/>
          <w:numId w:val="31"/>
        </w:numPr>
      </w:pPr>
      <w:r>
        <w:lastRenderedPageBreak/>
        <w:t>Pompa di infusione amagnetica</w:t>
      </w:r>
    </w:p>
    <w:p w:rsidR="00982309" w:rsidRDefault="00982309" w:rsidP="00711DC4">
      <w:pPr>
        <w:pStyle w:val="Paragrafoelenco"/>
        <w:numPr>
          <w:ilvl w:val="0"/>
          <w:numId w:val="31"/>
        </w:numPr>
      </w:pPr>
      <w:r>
        <w:t>Metal detector portatile o a portale</w:t>
      </w:r>
    </w:p>
    <w:p w:rsidR="00982309" w:rsidRDefault="00982309" w:rsidP="00711DC4">
      <w:pPr>
        <w:pStyle w:val="Paragrafoelenco"/>
        <w:numPr>
          <w:ilvl w:val="0"/>
          <w:numId w:val="31"/>
        </w:numPr>
      </w:pPr>
      <w:r>
        <w:t xml:space="preserve">Sistema di video sorveglianza del paziente durante l’esecuzione dell’esame. </w:t>
      </w:r>
    </w:p>
    <w:p w:rsidR="00982309" w:rsidRDefault="00982309" w:rsidP="00711DC4">
      <w:pPr>
        <w:pStyle w:val="Paragrafoelenco"/>
        <w:numPr>
          <w:ilvl w:val="0"/>
          <w:numId w:val="31"/>
        </w:numPr>
      </w:pPr>
      <w:r>
        <w:t>Strumenti standard previsti per i controlli di qualità periodici e i relativi software di analisi automatica.</w:t>
      </w:r>
    </w:p>
    <w:p w:rsidR="00982309" w:rsidRPr="00020ADB" w:rsidRDefault="00982309" w:rsidP="00B41FD1">
      <w:pPr>
        <w:pStyle w:val="Titolo3"/>
      </w:pPr>
      <w:bookmarkStart w:id="24" w:name="_Toc495048978"/>
      <w:bookmarkStart w:id="25" w:name="_Toc513114051"/>
      <w:bookmarkStart w:id="26" w:name="_Toc520475200"/>
      <w:bookmarkStart w:id="27" w:name="_Toc8832508"/>
      <w:r w:rsidRPr="00020ADB">
        <w:t>Ulteriori contenuti della fornitura</w:t>
      </w:r>
      <w:bookmarkEnd w:id="24"/>
      <w:bookmarkEnd w:id="25"/>
      <w:bookmarkEnd w:id="26"/>
      <w:r w:rsidR="00B41FD1">
        <w:t xml:space="preserve"> (PQ 08)</w:t>
      </w:r>
      <w:bookmarkEnd w:id="27"/>
    </w:p>
    <w:p w:rsidR="00982309" w:rsidRPr="00033A1D" w:rsidRDefault="00982309" w:rsidP="00982309">
      <w:pPr>
        <w:rPr>
          <w:color w:val="000000"/>
        </w:rPr>
      </w:pPr>
      <w:bookmarkStart w:id="28" w:name="_Toc495048979"/>
      <w:bookmarkStart w:id="29" w:name="_Toc495049354"/>
      <w:bookmarkStart w:id="30" w:name="_Toc513114052"/>
      <w:r w:rsidRPr="00033A1D">
        <w:rPr>
          <w:color w:val="000000"/>
        </w:rPr>
        <w:t xml:space="preserve">Eventuali </w:t>
      </w:r>
      <w:r w:rsidR="00BE55A8">
        <w:rPr>
          <w:color w:val="000000"/>
        </w:rPr>
        <w:t xml:space="preserve">caratteristiche </w:t>
      </w:r>
      <w:r w:rsidRPr="00033A1D">
        <w:rPr>
          <w:color w:val="000000"/>
        </w:rPr>
        <w:t xml:space="preserve">e </w:t>
      </w:r>
      <w:r w:rsidR="00230750">
        <w:rPr>
          <w:color w:val="000000"/>
        </w:rPr>
        <w:t>specifiche tecniche del</w:t>
      </w:r>
      <w:r w:rsidR="00BE55A8">
        <w:rPr>
          <w:color w:val="000000"/>
        </w:rPr>
        <w:t xml:space="preserve">la fornitura </w:t>
      </w:r>
      <w:r w:rsidR="003A0B77">
        <w:rPr>
          <w:color w:val="000000"/>
        </w:rPr>
        <w:t>a</w:t>
      </w:r>
      <w:r w:rsidR="00230750">
        <w:rPr>
          <w:color w:val="000000"/>
        </w:rPr>
        <w:t xml:space="preserve">tte ad ottimizzare la </w:t>
      </w:r>
      <w:r w:rsidRPr="00033A1D">
        <w:rPr>
          <w:color w:val="000000"/>
        </w:rPr>
        <w:t>funzionali</w:t>
      </w:r>
      <w:r w:rsidR="00230750">
        <w:rPr>
          <w:color w:val="000000"/>
        </w:rPr>
        <w:t>zzazione de</w:t>
      </w:r>
      <w:r w:rsidRPr="00033A1D">
        <w:rPr>
          <w:color w:val="000000"/>
        </w:rPr>
        <w:t xml:space="preserve">l contesto produttivo rispetto alle destinazioni d’uso </w:t>
      </w:r>
      <w:r w:rsidR="00230750">
        <w:rPr>
          <w:color w:val="000000"/>
        </w:rPr>
        <w:t>non esplicitamente indicate</w:t>
      </w:r>
      <w:r w:rsidR="00574F13">
        <w:rPr>
          <w:color w:val="000000"/>
        </w:rPr>
        <w:t xml:space="preserve"> nel presente articolo </w:t>
      </w:r>
      <w:r w:rsidR="00230750">
        <w:rPr>
          <w:color w:val="000000"/>
        </w:rPr>
        <w:t xml:space="preserve">e </w:t>
      </w:r>
      <w:r w:rsidR="00574F13">
        <w:rPr>
          <w:color w:val="000000"/>
        </w:rPr>
        <w:t>a favore della</w:t>
      </w:r>
      <w:r w:rsidR="00230750">
        <w:rPr>
          <w:color w:val="000000"/>
        </w:rPr>
        <w:t xml:space="preserve"> qualità di immagine, </w:t>
      </w:r>
      <w:r w:rsidR="00574F13">
        <w:rPr>
          <w:color w:val="000000"/>
        </w:rPr>
        <w:t xml:space="preserve">sicurezza degli operatori e dei pazienti e </w:t>
      </w:r>
      <w:r w:rsidR="00230750">
        <w:rPr>
          <w:color w:val="000000"/>
        </w:rPr>
        <w:t>dell’aggiornamento tecnologico.</w:t>
      </w:r>
    </w:p>
    <w:p w:rsidR="00ED18E0" w:rsidRDefault="00ED18E0" w:rsidP="00711DC4">
      <w:pPr>
        <w:pStyle w:val="Titolo2"/>
      </w:pPr>
      <w:bookmarkStart w:id="31" w:name="_Toc536608031"/>
      <w:bookmarkStart w:id="32" w:name="_Toc8832509"/>
      <w:bookmarkEnd w:id="28"/>
      <w:bookmarkEnd w:id="29"/>
      <w:bookmarkEnd w:id="30"/>
      <w:r>
        <w:t>INSTALLAZIONE DELLA FORNITURA</w:t>
      </w:r>
      <w:bookmarkEnd w:id="31"/>
      <w:r w:rsidR="00B41FD1">
        <w:t xml:space="preserve"> (PQ 09, PQ 10, PQ 11, PQ 12, PQ 13)</w:t>
      </w:r>
      <w:bookmarkEnd w:id="32"/>
    </w:p>
    <w:p w:rsidR="00E96F27" w:rsidRDefault="00E96F27" w:rsidP="00E96F27">
      <w:pPr>
        <w:spacing w:line="276" w:lineRule="auto"/>
      </w:pPr>
      <w:r>
        <w:t xml:space="preserve">Oggetto di valutazione del presente </w:t>
      </w:r>
      <w:r w:rsidR="00711DC4">
        <w:t>articolo</w:t>
      </w:r>
      <w:r>
        <w:t xml:space="preserve"> è la progettazione </w:t>
      </w:r>
      <w:r w:rsidRPr="003A0B77">
        <w:rPr>
          <w:color w:val="000000" w:themeColor="text1"/>
        </w:rPr>
        <w:t>definitiva</w:t>
      </w:r>
      <w:r w:rsidR="00A9636F">
        <w:rPr>
          <w:color w:val="000000" w:themeColor="text1"/>
        </w:rPr>
        <w:t xml:space="preserve"> </w:t>
      </w:r>
      <w:r w:rsidR="00711DC4" w:rsidRPr="003A0B77">
        <w:rPr>
          <w:color w:val="000000" w:themeColor="text1"/>
        </w:rPr>
        <w:t>(all’articolo 80 comma 1 D.lgs. n.50/2016)</w:t>
      </w:r>
      <w:r w:rsidRPr="003A0B77">
        <w:rPr>
          <w:color w:val="000000" w:themeColor="text1"/>
        </w:rPr>
        <w:t xml:space="preserve"> </w:t>
      </w:r>
      <w:r>
        <w:t xml:space="preserve">del Sito RM </w:t>
      </w:r>
      <w:r w:rsidR="00711DC4">
        <w:t xml:space="preserve">perentoriamente </w:t>
      </w:r>
      <w:r>
        <w:t>conforme alle Indicazioni operative dell’INAIL</w:t>
      </w:r>
      <w:r w:rsidRPr="008238F8">
        <w:t xml:space="preserve"> per la gestione della sicurezza e della qualità in Risonanza Magnetica (2015)</w:t>
      </w:r>
      <w:r w:rsidR="00403366">
        <w:t xml:space="preserve"> e conforme alla gestione di due pazienti contemporaneamente presenti nel sito</w:t>
      </w:r>
      <w:r w:rsidR="00A9636F">
        <w:t xml:space="preserve"> </w:t>
      </w:r>
      <w:r w:rsidR="00A9636F">
        <w:rPr>
          <w:color w:val="000000" w:themeColor="text1"/>
        </w:rPr>
        <w:t>(PQ 09, PQ 10)</w:t>
      </w:r>
      <w:r w:rsidR="00403366">
        <w:t>.</w:t>
      </w:r>
    </w:p>
    <w:p w:rsidR="00FE7204" w:rsidRDefault="00FE7204" w:rsidP="00E96F27">
      <w:pPr>
        <w:spacing w:line="276" w:lineRule="auto"/>
      </w:pPr>
      <w:r>
        <w:t xml:space="preserve">Saranno oggetto di valutazione della commissione scelte progettuali </w:t>
      </w:r>
      <w:r w:rsidR="00052AA4">
        <w:t xml:space="preserve">(PQ 11) </w:t>
      </w:r>
      <w:r>
        <w:t>che mir</w:t>
      </w:r>
      <w:r w:rsidR="00052AA4">
        <w:t>i</w:t>
      </w:r>
      <w:r>
        <w:t xml:space="preserve">no ad </w:t>
      </w:r>
      <w:proofErr w:type="spellStart"/>
      <w:r>
        <w:t>effici</w:t>
      </w:r>
      <w:r w:rsidR="00052AA4">
        <w:t>entare</w:t>
      </w:r>
      <w:proofErr w:type="spellEnd"/>
      <w:r w:rsidR="00052AA4">
        <w:t xml:space="preserve"> il sito RM (oltre le perentorie </w:t>
      </w:r>
      <w:r>
        <w:t>indicazioni INAIL sopra menzionate</w:t>
      </w:r>
      <w:r w:rsidR="00052AA4">
        <w:t>) e il relativa integrazione nel contesto produttivo.</w:t>
      </w:r>
    </w:p>
    <w:p w:rsidR="00B41FD1" w:rsidRDefault="00B41FD1" w:rsidP="00E96F27">
      <w:pPr>
        <w:spacing w:line="276" w:lineRule="auto"/>
      </w:pPr>
      <w:r>
        <w:t xml:space="preserve">E’ oggetto di valutazione </w:t>
      </w:r>
      <w:r w:rsidR="00A9636F">
        <w:t>(PQ 12) la proposizione di un cronoprogramma per la realizzazione delle attività migliorativo rispetto alle indicazioni temporali successivamente indicate.</w:t>
      </w:r>
    </w:p>
    <w:p w:rsidR="00A9636F" w:rsidRDefault="00A9636F" w:rsidP="00E96F27">
      <w:pPr>
        <w:spacing w:line="276" w:lineRule="auto"/>
      </w:pPr>
      <w:r>
        <w:t>E’ inoltre richiesta ed oggetto di valutazione (PQ 13) una relazione atta a descrivere le modalità di sviluppo delle attività che miri a ridurre al minimo le interferenze con le attività produttive della CM.</w:t>
      </w:r>
    </w:p>
    <w:p w:rsidR="00E96F27" w:rsidRDefault="00E96F27" w:rsidP="00E96F27">
      <w:pPr>
        <w:spacing w:line="276" w:lineRule="auto"/>
      </w:pPr>
      <w:r>
        <w:t>La DA avrà l’onere delle seguenti attività:</w:t>
      </w:r>
    </w:p>
    <w:p w:rsidR="00E96F27" w:rsidRDefault="00E96F27" w:rsidP="00711DC4">
      <w:pPr>
        <w:pStyle w:val="Paragrafoelenco"/>
        <w:numPr>
          <w:ilvl w:val="0"/>
          <w:numId w:val="36"/>
        </w:numPr>
        <w:spacing w:line="276" w:lineRule="auto"/>
      </w:pPr>
      <w:r>
        <w:t>Progettazione esecutiva</w:t>
      </w:r>
      <w:r w:rsidR="00D15A2A">
        <w:t xml:space="preserve"> (comprensiva del progetto strutturale</w:t>
      </w:r>
      <w:r w:rsidR="00693F2C">
        <w:t>)</w:t>
      </w:r>
    </w:p>
    <w:p w:rsidR="00E96F27" w:rsidRDefault="00E96F27" w:rsidP="00711DC4">
      <w:pPr>
        <w:pStyle w:val="Paragrafoelenco"/>
        <w:numPr>
          <w:ilvl w:val="0"/>
          <w:numId w:val="36"/>
        </w:numPr>
        <w:spacing w:line="276" w:lineRule="auto"/>
      </w:pPr>
      <w:r w:rsidRPr="00FB5534">
        <w:t>Coordinamento della sicurezza in fase di progettazione</w:t>
      </w:r>
    </w:p>
    <w:p w:rsidR="00E96F27" w:rsidRDefault="00403366" w:rsidP="00711DC4">
      <w:pPr>
        <w:pStyle w:val="Paragrafoelenco"/>
        <w:numPr>
          <w:ilvl w:val="0"/>
          <w:numId w:val="36"/>
        </w:numPr>
        <w:spacing w:line="276" w:lineRule="auto"/>
      </w:pPr>
      <w:r w:rsidRPr="00403366">
        <w:t xml:space="preserve">Le attività professionali </w:t>
      </w:r>
      <w:r>
        <w:t xml:space="preserve">necessarie </w:t>
      </w:r>
      <w:r w:rsidRPr="00403366">
        <w:t>per l’ottenimento dei titoli edilizi e dei pareri</w:t>
      </w:r>
    </w:p>
    <w:p w:rsidR="00E96F27" w:rsidRDefault="00E96F27" w:rsidP="00711DC4">
      <w:pPr>
        <w:pStyle w:val="Paragrafoelenco"/>
        <w:numPr>
          <w:ilvl w:val="0"/>
          <w:numId w:val="36"/>
        </w:numPr>
        <w:spacing w:line="276" w:lineRule="auto"/>
      </w:pPr>
      <w:r>
        <w:t>Realizzazione del sito RM</w:t>
      </w:r>
    </w:p>
    <w:p w:rsidR="00D15A2A" w:rsidRDefault="00D15A2A" w:rsidP="00711DC4">
      <w:pPr>
        <w:pStyle w:val="Paragrafoelenco"/>
        <w:numPr>
          <w:ilvl w:val="0"/>
          <w:numId w:val="36"/>
        </w:numPr>
        <w:spacing w:line="276" w:lineRule="auto"/>
      </w:pPr>
      <w:r w:rsidRPr="00FB5534">
        <w:t>Coordinamento della sicurezza in fase di esecuzione</w:t>
      </w:r>
    </w:p>
    <w:p w:rsidR="00E96F27" w:rsidRDefault="00E96F27" w:rsidP="00711DC4">
      <w:pPr>
        <w:pStyle w:val="Paragrafoelenco"/>
        <w:numPr>
          <w:ilvl w:val="0"/>
          <w:numId w:val="36"/>
        </w:numPr>
        <w:spacing w:line="276" w:lineRule="auto"/>
      </w:pPr>
      <w:r>
        <w:t>Direzione Lavori</w:t>
      </w:r>
    </w:p>
    <w:p w:rsidR="00E96F27" w:rsidRDefault="00E96F27" w:rsidP="00711DC4">
      <w:pPr>
        <w:pStyle w:val="Paragrafoelenco"/>
        <w:numPr>
          <w:ilvl w:val="0"/>
          <w:numId w:val="36"/>
        </w:numPr>
        <w:spacing w:line="276" w:lineRule="auto"/>
      </w:pPr>
      <w:r>
        <w:t xml:space="preserve">Collaudo </w:t>
      </w:r>
      <w:r w:rsidR="00D15A2A">
        <w:t>del sito RM</w:t>
      </w:r>
    </w:p>
    <w:p w:rsidR="00E96F27" w:rsidRDefault="00E96F27" w:rsidP="00711DC4">
      <w:pPr>
        <w:pStyle w:val="Paragrafoelenco"/>
        <w:numPr>
          <w:ilvl w:val="0"/>
          <w:numId w:val="36"/>
        </w:numPr>
        <w:spacing w:line="276" w:lineRule="auto"/>
      </w:pPr>
      <w:r>
        <w:t>Installazione del Tomografo e di tutti gli accessori offerti</w:t>
      </w:r>
    </w:p>
    <w:p w:rsidR="00443EF0" w:rsidRDefault="00443EF0" w:rsidP="00443EF0">
      <w:r>
        <w:t>L</w:t>
      </w:r>
      <w:r w:rsidR="00693F2C">
        <w:t>a</w:t>
      </w:r>
      <w:r>
        <w:t xml:space="preserve"> DA dovrà:</w:t>
      </w:r>
    </w:p>
    <w:p w:rsidR="00443EF0" w:rsidRDefault="00443EF0" w:rsidP="00711DC4">
      <w:pPr>
        <w:pStyle w:val="Paragrafoelenco"/>
        <w:numPr>
          <w:ilvl w:val="0"/>
          <w:numId w:val="40"/>
        </w:numPr>
      </w:pPr>
      <w:r>
        <w:t>Consegna</w:t>
      </w:r>
      <w:r w:rsidR="001D46F0">
        <w:t>re il progetto esecutivo entro 28</w:t>
      </w:r>
      <w:r>
        <w:t xml:space="preserve"> giorni solari dalla firma del contratto</w:t>
      </w:r>
    </w:p>
    <w:p w:rsidR="00443EF0" w:rsidRDefault="001D46F0" w:rsidP="00711DC4">
      <w:pPr>
        <w:pStyle w:val="Paragrafoelenco"/>
        <w:numPr>
          <w:ilvl w:val="0"/>
          <w:numId w:val="40"/>
        </w:numPr>
      </w:pPr>
      <w:r>
        <w:t>Completare i lavori</w:t>
      </w:r>
      <w:r w:rsidR="00443EF0">
        <w:t xml:space="preserve"> propedeutici alla posa e l’instal</w:t>
      </w:r>
      <w:r w:rsidR="00B41FD1">
        <w:t>lazione della fornitura entro 15</w:t>
      </w:r>
      <w:r w:rsidR="00443EF0">
        <w:t xml:space="preserve">0 giorni </w:t>
      </w:r>
      <w:r w:rsidR="00B41FD1">
        <w:t xml:space="preserve">solari </w:t>
      </w:r>
      <w:r w:rsidR="00443EF0">
        <w:t>dall’autorizzazione del progetto esecutivo.</w:t>
      </w:r>
    </w:p>
    <w:p w:rsidR="00693F2C" w:rsidRDefault="00693F2C" w:rsidP="00711DC4">
      <w:pPr>
        <w:pStyle w:val="Paragrafoelenco"/>
        <w:numPr>
          <w:ilvl w:val="0"/>
          <w:numId w:val="40"/>
        </w:numPr>
      </w:pPr>
      <w:r>
        <w:t xml:space="preserve">Garantire la </w:t>
      </w:r>
      <w:r w:rsidRPr="00F260C8">
        <w:t>piena compatibilità</w:t>
      </w:r>
      <w:r>
        <w:t xml:space="preserve"> del Sito RM </w:t>
      </w:r>
      <w:r w:rsidRPr="00F260C8">
        <w:t>con gli impianti esistenti.</w:t>
      </w:r>
    </w:p>
    <w:p w:rsidR="00693F2C" w:rsidRDefault="00693F2C" w:rsidP="00711DC4">
      <w:pPr>
        <w:pStyle w:val="Paragrafoelenco"/>
        <w:numPr>
          <w:ilvl w:val="0"/>
          <w:numId w:val="40"/>
        </w:numPr>
      </w:pPr>
      <w:r>
        <w:t>Il posizionamento del magnete</w:t>
      </w:r>
      <w:r w:rsidR="00616301">
        <w:t>,</w:t>
      </w:r>
      <w:r>
        <w:t xml:space="preserve"> </w:t>
      </w:r>
      <w:r w:rsidR="00616301">
        <w:t xml:space="preserve">di esclusiva competenza della DA, </w:t>
      </w:r>
      <w:r>
        <w:t xml:space="preserve">deve essere compatibile </w:t>
      </w:r>
      <w:r w:rsidR="00616301">
        <w:t xml:space="preserve">e non deve interferire </w:t>
      </w:r>
      <w:r>
        <w:t xml:space="preserve">con le attività e gli impianti </w:t>
      </w:r>
      <w:r w:rsidR="00616301">
        <w:t>svolte nei locali prossi</w:t>
      </w:r>
      <w:r w:rsidR="00D15A2A">
        <w:t>mi</w:t>
      </w:r>
      <w:r w:rsidR="00616301">
        <w:t xml:space="preserve"> all’area di interventi di cui nel seguente elenco imperfetto si indentificano potenziali criticità che potrebbe</w:t>
      </w:r>
      <w:r w:rsidR="00B41FD1">
        <w:t>ro generare vincoli progettuali:</w:t>
      </w:r>
    </w:p>
    <w:tbl>
      <w:tblPr>
        <w:tblStyle w:val="Tabellagriglia2-colore11"/>
        <w:tblW w:w="5000" w:type="pct"/>
        <w:tblLook w:val="04A0" w:firstRow="1" w:lastRow="0" w:firstColumn="1" w:lastColumn="0" w:noHBand="0" w:noVBand="1"/>
      </w:tblPr>
      <w:tblGrid>
        <w:gridCol w:w="2545"/>
        <w:gridCol w:w="7087"/>
      </w:tblGrid>
      <w:tr w:rsidR="001D46F0" w:rsidTr="003A0B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1" w:type="pct"/>
          </w:tcPr>
          <w:p w:rsidR="001D46F0" w:rsidRDefault="001D46F0" w:rsidP="00D40020">
            <w:pPr>
              <w:pStyle w:val="tabella"/>
            </w:pPr>
            <w:r>
              <w:t>Codice Locale</w:t>
            </w:r>
          </w:p>
        </w:tc>
        <w:tc>
          <w:tcPr>
            <w:tcW w:w="3679" w:type="pct"/>
          </w:tcPr>
          <w:p w:rsidR="001D46F0" w:rsidRDefault="001D46F0" w:rsidP="00D40020">
            <w:pPr>
              <w:pStyle w:val="tabella"/>
              <w:cnfStyle w:val="100000000000" w:firstRow="1" w:lastRow="0" w:firstColumn="0" w:lastColumn="0" w:oddVBand="0" w:evenVBand="0" w:oddHBand="0" w:evenHBand="0" w:firstRowFirstColumn="0" w:firstRowLastColumn="0" w:lastRowFirstColumn="0" w:lastRowLastColumn="0"/>
            </w:pPr>
            <w:r>
              <w:t>Descrizione</w:t>
            </w:r>
          </w:p>
        </w:tc>
      </w:tr>
      <w:tr w:rsidR="001D46F0" w:rsidTr="003A0B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1" w:type="pct"/>
          </w:tcPr>
          <w:p w:rsidR="001D46F0" w:rsidRDefault="001D46F0" w:rsidP="00D40020">
            <w:pPr>
              <w:pStyle w:val="tabella"/>
            </w:pPr>
            <w:r>
              <w:t>B1-0-29</w:t>
            </w:r>
          </w:p>
        </w:tc>
        <w:tc>
          <w:tcPr>
            <w:tcW w:w="3679" w:type="pct"/>
          </w:tcPr>
          <w:p w:rsidR="001D46F0" w:rsidRDefault="001D46F0" w:rsidP="00D40020">
            <w:pPr>
              <w:pStyle w:val="tabella"/>
              <w:cnfStyle w:val="000000100000" w:firstRow="0" w:lastRow="0" w:firstColumn="0" w:lastColumn="0" w:oddVBand="0" w:evenVBand="0" w:oddHBand="1" w:evenHBand="0" w:firstRowFirstColumn="0" w:firstRowLastColumn="0" w:lastRowFirstColumn="0" w:lastRowLastColumn="0"/>
            </w:pPr>
            <w:r>
              <w:t>Sala apparecchiature Servizio informativo aziendale</w:t>
            </w:r>
          </w:p>
        </w:tc>
      </w:tr>
      <w:tr w:rsidR="001D46F0" w:rsidTr="003A0B77">
        <w:tc>
          <w:tcPr>
            <w:cnfStyle w:val="001000000000" w:firstRow="0" w:lastRow="0" w:firstColumn="1" w:lastColumn="0" w:oddVBand="0" w:evenVBand="0" w:oddHBand="0" w:evenHBand="0" w:firstRowFirstColumn="0" w:firstRowLastColumn="0" w:lastRowFirstColumn="0" w:lastRowLastColumn="0"/>
            <w:tcW w:w="1321" w:type="pct"/>
          </w:tcPr>
          <w:p w:rsidR="001D46F0" w:rsidRDefault="001D46F0" w:rsidP="00D40020">
            <w:pPr>
              <w:pStyle w:val="tabella"/>
            </w:pPr>
            <w:r>
              <w:t>A-0-22</w:t>
            </w:r>
          </w:p>
        </w:tc>
        <w:tc>
          <w:tcPr>
            <w:tcW w:w="3679" w:type="pct"/>
          </w:tcPr>
          <w:p w:rsidR="001D46F0" w:rsidRDefault="001D46F0" w:rsidP="00D40020">
            <w:pPr>
              <w:pStyle w:val="tabella"/>
              <w:cnfStyle w:val="000000000000" w:firstRow="0" w:lastRow="0" w:firstColumn="0" w:lastColumn="0" w:oddVBand="0" w:evenVBand="0" w:oddHBand="0" w:evenHBand="0" w:firstRowFirstColumn="0" w:firstRowLastColumn="0" w:lastRowFirstColumn="0" w:lastRowLastColumn="0"/>
            </w:pPr>
            <w:r>
              <w:t>Ascensore per utenti</w:t>
            </w:r>
          </w:p>
        </w:tc>
      </w:tr>
      <w:tr w:rsidR="001D46F0" w:rsidTr="003A0B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1" w:type="pct"/>
          </w:tcPr>
          <w:p w:rsidR="001D46F0" w:rsidRDefault="001D46F0" w:rsidP="00D40020">
            <w:pPr>
              <w:pStyle w:val="tabella"/>
            </w:pPr>
            <w:r>
              <w:t>B1-0-20</w:t>
            </w:r>
          </w:p>
        </w:tc>
        <w:tc>
          <w:tcPr>
            <w:tcW w:w="3679" w:type="pct"/>
          </w:tcPr>
          <w:p w:rsidR="001D46F0" w:rsidRDefault="001D46F0" w:rsidP="00D40020">
            <w:pPr>
              <w:pStyle w:val="tabella"/>
              <w:cnfStyle w:val="000000100000" w:firstRow="0" w:lastRow="0" w:firstColumn="0" w:lastColumn="0" w:oddVBand="0" w:evenVBand="0" w:oddHBand="1" w:evenHBand="0" w:firstRowFirstColumn="0" w:firstRowLastColumn="0" w:lastRowFirstColumn="0" w:lastRowLastColumn="0"/>
            </w:pPr>
            <w:r>
              <w:t>Locale magnete osteoarticolare (0.2 T)</w:t>
            </w:r>
          </w:p>
        </w:tc>
      </w:tr>
      <w:tr w:rsidR="001D46F0" w:rsidTr="003A0B77">
        <w:tc>
          <w:tcPr>
            <w:cnfStyle w:val="001000000000" w:firstRow="0" w:lastRow="0" w:firstColumn="1" w:lastColumn="0" w:oddVBand="0" w:evenVBand="0" w:oddHBand="0" w:evenHBand="0" w:firstRowFirstColumn="0" w:firstRowLastColumn="0" w:lastRowFirstColumn="0" w:lastRowLastColumn="0"/>
            <w:tcW w:w="1321" w:type="pct"/>
          </w:tcPr>
          <w:p w:rsidR="001D46F0" w:rsidRDefault="001D46F0" w:rsidP="00D40020">
            <w:pPr>
              <w:pStyle w:val="tabella"/>
            </w:pPr>
            <w:r>
              <w:t>B1-1-01</w:t>
            </w:r>
          </w:p>
        </w:tc>
        <w:tc>
          <w:tcPr>
            <w:tcW w:w="3679" w:type="pct"/>
          </w:tcPr>
          <w:p w:rsidR="001D46F0" w:rsidRDefault="001D46F0" w:rsidP="00D40020">
            <w:pPr>
              <w:pStyle w:val="tabella"/>
              <w:cnfStyle w:val="000000000000" w:firstRow="0" w:lastRow="0" w:firstColumn="0" w:lastColumn="0" w:oddVBand="0" w:evenVBand="0" w:oddHBand="0" w:evenHBand="0" w:firstRowFirstColumn="0" w:firstRowLastColumn="0" w:lastRowFirstColumn="0" w:lastRowLastColumn="0"/>
            </w:pPr>
            <w:r>
              <w:t>Locale magnete RM (1.5 T)</w:t>
            </w:r>
          </w:p>
        </w:tc>
      </w:tr>
      <w:tr w:rsidR="001D46F0" w:rsidTr="003A0B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1" w:type="pct"/>
          </w:tcPr>
          <w:p w:rsidR="001D46F0" w:rsidRDefault="001D46F0" w:rsidP="00D40020">
            <w:pPr>
              <w:pStyle w:val="tabella"/>
            </w:pPr>
            <w:r>
              <w:t>B1-012</w:t>
            </w:r>
          </w:p>
        </w:tc>
        <w:tc>
          <w:tcPr>
            <w:tcW w:w="3679" w:type="pct"/>
          </w:tcPr>
          <w:p w:rsidR="001D46F0" w:rsidRDefault="001D46F0" w:rsidP="00D40020">
            <w:pPr>
              <w:pStyle w:val="tabella"/>
              <w:cnfStyle w:val="000000100000" w:firstRow="0" w:lastRow="0" w:firstColumn="0" w:lastColumn="0" w:oddVBand="0" w:evenVBand="0" w:oddHBand="1" w:evenHBand="0" w:firstRowFirstColumn="0" w:firstRowLastColumn="0" w:lastRowFirstColumn="0" w:lastRowLastColumn="0"/>
            </w:pPr>
            <w:r>
              <w:t>Filtro prova di fumo (CPI)</w:t>
            </w:r>
          </w:p>
        </w:tc>
      </w:tr>
    </w:tbl>
    <w:p w:rsidR="00693F2C" w:rsidRDefault="00616301" w:rsidP="00711DC4">
      <w:pPr>
        <w:pStyle w:val="Paragrafoelenco"/>
        <w:numPr>
          <w:ilvl w:val="0"/>
          <w:numId w:val="40"/>
        </w:numPr>
      </w:pPr>
      <w:r>
        <w:lastRenderedPageBreak/>
        <w:t xml:space="preserve">Il </w:t>
      </w:r>
      <w:r w:rsidR="00693F2C">
        <w:t>layout di posizionamento deve contenere considerazioni e cal</w:t>
      </w:r>
      <w:r w:rsidR="00693F2C" w:rsidRPr="00872676">
        <w:t>col</w:t>
      </w:r>
      <w:r w:rsidR="00693F2C">
        <w:t xml:space="preserve">i e relativa progettazione di </w:t>
      </w:r>
      <w:r w:rsidR="00693F2C" w:rsidRPr="00872676">
        <w:t>eventuali opere di consolidamento strutturale relati</w:t>
      </w:r>
      <w:r w:rsidR="00693F2C">
        <w:t xml:space="preserve">vamente ai pesi di sovraccarico </w:t>
      </w:r>
      <w:r w:rsidR="00693F2C" w:rsidRPr="00872676">
        <w:t>che graveranno s</w:t>
      </w:r>
      <w:r w:rsidR="00693F2C">
        <w:t xml:space="preserve">ui solai, sia nella posizione di layout che </w:t>
      </w:r>
      <w:r w:rsidR="00693F2C" w:rsidRPr="00872676">
        <w:t xml:space="preserve">durante </w:t>
      </w:r>
      <w:r w:rsidR="00693F2C">
        <w:t xml:space="preserve">la movimentazione per il posizionamento della stessa. </w:t>
      </w:r>
      <w:r w:rsidR="00693F2C" w:rsidRPr="001D46F0">
        <w:t>L’esecuzione di tale consolidamento è oggetto della fornitura e in tal senso eseguito nelle competenze e responsabilità della DA.</w:t>
      </w:r>
      <w:r w:rsidRPr="001D46F0">
        <w:t xml:space="preserve"> A</w:t>
      </w:r>
      <w:r w:rsidR="00693F2C" w:rsidRPr="001D46F0">
        <w:t xml:space="preserve"> titolo indicativo, si segnala che la struttura dell’ospedale è per travi e colonne: al link sopracitato sono contenute le tavole della struttura oltre ai rinforzi, già presenti.</w:t>
      </w:r>
    </w:p>
    <w:p w:rsidR="00E96F27" w:rsidRDefault="00E96F27" w:rsidP="00711DC4">
      <w:pPr>
        <w:pStyle w:val="Titolo3"/>
        <w:numPr>
          <w:ilvl w:val="0"/>
          <w:numId w:val="38"/>
        </w:numPr>
      </w:pPr>
      <w:bookmarkStart w:id="33" w:name="_Toc8832510"/>
      <w:r w:rsidRPr="00A74E82">
        <w:t>Area di intervento</w:t>
      </w:r>
      <w:bookmarkEnd w:id="33"/>
    </w:p>
    <w:p w:rsidR="00052AA4" w:rsidRDefault="00052AA4" w:rsidP="00052AA4">
      <w:r>
        <w:t>L’area nella disponibilità per lo sviluppo del PE delle DC è sita al piano terra nel corpo A dell’Ospedale e consta dei locali:</w:t>
      </w:r>
    </w:p>
    <w:tbl>
      <w:tblPr>
        <w:tblStyle w:val="Tabellagriglia2-colore11"/>
        <w:tblW w:w="5000" w:type="pct"/>
        <w:tblLook w:val="04A0" w:firstRow="1" w:lastRow="0" w:firstColumn="1" w:lastColumn="0" w:noHBand="0" w:noVBand="1"/>
      </w:tblPr>
      <w:tblGrid>
        <w:gridCol w:w="2545"/>
        <w:gridCol w:w="7087"/>
      </w:tblGrid>
      <w:tr w:rsidR="00052AA4" w:rsidTr="00C636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1" w:type="pct"/>
          </w:tcPr>
          <w:p w:rsidR="00052AA4" w:rsidRDefault="00052AA4" w:rsidP="00C63657">
            <w:pPr>
              <w:pStyle w:val="tabella"/>
            </w:pPr>
            <w:r>
              <w:t>Codice Locale</w:t>
            </w:r>
          </w:p>
        </w:tc>
        <w:tc>
          <w:tcPr>
            <w:tcW w:w="3679" w:type="pct"/>
          </w:tcPr>
          <w:p w:rsidR="00052AA4" w:rsidRDefault="00052AA4" w:rsidP="00C63657">
            <w:pPr>
              <w:pStyle w:val="tabella"/>
              <w:cnfStyle w:val="100000000000" w:firstRow="1" w:lastRow="0" w:firstColumn="0" w:lastColumn="0" w:oddVBand="0" w:evenVBand="0" w:oddHBand="0" w:evenHBand="0" w:firstRowFirstColumn="0" w:firstRowLastColumn="0" w:lastRowFirstColumn="0" w:lastRowLastColumn="0"/>
            </w:pPr>
            <w:r>
              <w:t>Descrizione</w:t>
            </w:r>
          </w:p>
        </w:tc>
      </w:tr>
      <w:tr w:rsidR="00052AA4" w:rsidTr="00C636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1" w:type="pct"/>
          </w:tcPr>
          <w:p w:rsidR="00052AA4" w:rsidRDefault="00052AA4" w:rsidP="00C63657">
            <w:pPr>
              <w:pStyle w:val="tabella"/>
            </w:pPr>
            <w:r>
              <w:t>B1-0-01</w:t>
            </w:r>
          </w:p>
        </w:tc>
        <w:tc>
          <w:tcPr>
            <w:tcW w:w="3679" w:type="pct"/>
          </w:tcPr>
          <w:p w:rsidR="00052AA4" w:rsidRDefault="00052AA4" w:rsidP="00C63657">
            <w:pPr>
              <w:pStyle w:val="tabella"/>
              <w:cnfStyle w:val="000000100000" w:firstRow="0" w:lastRow="0" w:firstColumn="0" w:lastColumn="0" w:oddVBand="0" w:evenVBand="0" w:oddHBand="1" w:evenHBand="0" w:firstRowFirstColumn="0" w:firstRowLastColumn="0" w:lastRowFirstColumn="0" w:lastRowLastColumn="0"/>
            </w:pPr>
            <w:r>
              <w:t>Deposito</w:t>
            </w:r>
          </w:p>
        </w:tc>
      </w:tr>
      <w:tr w:rsidR="00052AA4" w:rsidTr="00C63657">
        <w:tc>
          <w:tcPr>
            <w:cnfStyle w:val="001000000000" w:firstRow="0" w:lastRow="0" w:firstColumn="1" w:lastColumn="0" w:oddVBand="0" w:evenVBand="0" w:oddHBand="0" w:evenHBand="0" w:firstRowFirstColumn="0" w:firstRowLastColumn="0" w:lastRowFirstColumn="0" w:lastRowLastColumn="0"/>
            <w:tcW w:w="1321" w:type="pct"/>
          </w:tcPr>
          <w:p w:rsidR="00052AA4" w:rsidRDefault="00052AA4" w:rsidP="00C63657">
            <w:pPr>
              <w:pStyle w:val="tabella"/>
            </w:pPr>
            <w:r>
              <w:t>B1-0-11</w:t>
            </w:r>
          </w:p>
        </w:tc>
        <w:tc>
          <w:tcPr>
            <w:tcW w:w="3679" w:type="pct"/>
          </w:tcPr>
          <w:p w:rsidR="00052AA4" w:rsidRDefault="00052AA4" w:rsidP="00C63657">
            <w:pPr>
              <w:pStyle w:val="tabella"/>
              <w:cnfStyle w:val="000000000000" w:firstRow="0" w:lastRow="0" w:firstColumn="0" w:lastColumn="0" w:oddVBand="0" w:evenVBand="0" w:oddHBand="0" w:evenHBand="0" w:firstRowFirstColumn="0" w:firstRowLastColumn="0" w:lastRowFirstColumn="0" w:lastRowLastColumn="0"/>
            </w:pPr>
            <w:r>
              <w:t>Ufficio</w:t>
            </w:r>
          </w:p>
        </w:tc>
      </w:tr>
      <w:tr w:rsidR="00052AA4" w:rsidTr="00C636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1" w:type="pct"/>
          </w:tcPr>
          <w:p w:rsidR="00052AA4" w:rsidRDefault="00052AA4" w:rsidP="00C63657">
            <w:pPr>
              <w:pStyle w:val="tabella"/>
            </w:pPr>
            <w:r>
              <w:t>B1-0-15</w:t>
            </w:r>
          </w:p>
        </w:tc>
        <w:tc>
          <w:tcPr>
            <w:tcW w:w="3679" w:type="pct"/>
          </w:tcPr>
          <w:p w:rsidR="00052AA4" w:rsidRDefault="00052AA4" w:rsidP="00C63657">
            <w:pPr>
              <w:pStyle w:val="tabella"/>
              <w:cnfStyle w:val="000000100000" w:firstRow="0" w:lastRow="0" w:firstColumn="0" w:lastColumn="0" w:oddVBand="0" w:evenVBand="0" w:oddHBand="1" w:evenHBand="0" w:firstRowFirstColumn="0" w:firstRowLastColumn="0" w:lastRowFirstColumn="0" w:lastRowLastColumn="0"/>
            </w:pPr>
            <w:r>
              <w:t>WC</w:t>
            </w:r>
          </w:p>
        </w:tc>
      </w:tr>
      <w:tr w:rsidR="00052AA4" w:rsidTr="00C63657">
        <w:tc>
          <w:tcPr>
            <w:cnfStyle w:val="001000000000" w:firstRow="0" w:lastRow="0" w:firstColumn="1" w:lastColumn="0" w:oddVBand="0" w:evenVBand="0" w:oddHBand="0" w:evenHBand="0" w:firstRowFirstColumn="0" w:firstRowLastColumn="0" w:lastRowFirstColumn="0" w:lastRowLastColumn="0"/>
            <w:tcW w:w="1321" w:type="pct"/>
          </w:tcPr>
          <w:p w:rsidR="00052AA4" w:rsidRDefault="00052AA4" w:rsidP="00C63657">
            <w:pPr>
              <w:pStyle w:val="tabella"/>
            </w:pPr>
            <w:r>
              <w:t>B1-0-11b</w:t>
            </w:r>
          </w:p>
        </w:tc>
        <w:tc>
          <w:tcPr>
            <w:tcW w:w="3679" w:type="pct"/>
          </w:tcPr>
          <w:p w:rsidR="00052AA4" w:rsidRDefault="00052AA4" w:rsidP="00C63657">
            <w:pPr>
              <w:pStyle w:val="tabella"/>
              <w:cnfStyle w:val="000000000000" w:firstRow="0" w:lastRow="0" w:firstColumn="0" w:lastColumn="0" w:oddVBand="0" w:evenVBand="0" w:oddHBand="0" w:evenHBand="0" w:firstRowFirstColumn="0" w:firstRowLastColumn="0" w:lastRowFirstColumn="0" w:lastRowLastColumn="0"/>
            </w:pPr>
            <w:r>
              <w:t>WC</w:t>
            </w:r>
          </w:p>
        </w:tc>
      </w:tr>
      <w:tr w:rsidR="00052AA4" w:rsidTr="00C636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1" w:type="pct"/>
          </w:tcPr>
          <w:p w:rsidR="00052AA4" w:rsidRDefault="00052AA4" w:rsidP="00C63657">
            <w:pPr>
              <w:pStyle w:val="tabella"/>
            </w:pPr>
            <w:r>
              <w:t>B1-0-16</w:t>
            </w:r>
          </w:p>
        </w:tc>
        <w:tc>
          <w:tcPr>
            <w:tcW w:w="3679" w:type="pct"/>
          </w:tcPr>
          <w:p w:rsidR="00052AA4" w:rsidRDefault="00052AA4" w:rsidP="00C63657">
            <w:pPr>
              <w:pStyle w:val="tabella"/>
              <w:cnfStyle w:val="000000100000" w:firstRow="0" w:lastRow="0" w:firstColumn="0" w:lastColumn="0" w:oddVBand="0" w:evenVBand="0" w:oddHBand="1" w:evenHBand="0" w:firstRowFirstColumn="0" w:firstRowLastColumn="0" w:lastRowFirstColumn="0" w:lastRowLastColumn="0"/>
            </w:pPr>
            <w:r>
              <w:t>WC</w:t>
            </w:r>
          </w:p>
        </w:tc>
      </w:tr>
      <w:tr w:rsidR="00052AA4" w:rsidTr="00C63657">
        <w:tc>
          <w:tcPr>
            <w:cnfStyle w:val="001000000000" w:firstRow="0" w:lastRow="0" w:firstColumn="1" w:lastColumn="0" w:oddVBand="0" w:evenVBand="0" w:oddHBand="0" w:evenHBand="0" w:firstRowFirstColumn="0" w:firstRowLastColumn="0" w:lastRowFirstColumn="0" w:lastRowLastColumn="0"/>
            <w:tcW w:w="1321" w:type="pct"/>
          </w:tcPr>
          <w:p w:rsidR="00052AA4" w:rsidRDefault="00052AA4" w:rsidP="00C63657">
            <w:pPr>
              <w:pStyle w:val="tabella"/>
            </w:pPr>
            <w:r>
              <w:t>B1-0-17</w:t>
            </w:r>
          </w:p>
        </w:tc>
        <w:tc>
          <w:tcPr>
            <w:tcW w:w="3679" w:type="pct"/>
          </w:tcPr>
          <w:p w:rsidR="00052AA4" w:rsidRDefault="00052AA4" w:rsidP="00C63657">
            <w:pPr>
              <w:pStyle w:val="tabella"/>
              <w:cnfStyle w:val="000000000000" w:firstRow="0" w:lastRow="0" w:firstColumn="0" w:lastColumn="0" w:oddVBand="0" w:evenVBand="0" w:oddHBand="0" w:evenHBand="0" w:firstRowFirstColumn="0" w:firstRowLastColumn="0" w:lastRowFirstColumn="0" w:lastRowLastColumn="0"/>
            </w:pPr>
            <w:r>
              <w:t>Deposito</w:t>
            </w:r>
          </w:p>
        </w:tc>
      </w:tr>
      <w:tr w:rsidR="00052AA4" w:rsidTr="00C636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1" w:type="pct"/>
          </w:tcPr>
          <w:p w:rsidR="00052AA4" w:rsidRDefault="00052AA4" w:rsidP="00C63657">
            <w:pPr>
              <w:pStyle w:val="tabella"/>
            </w:pPr>
            <w:r>
              <w:t>B1-0-03</w:t>
            </w:r>
          </w:p>
        </w:tc>
        <w:tc>
          <w:tcPr>
            <w:tcW w:w="3679" w:type="pct"/>
          </w:tcPr>
          <w:p w:rsidR="00052AA4" w:rsidRDefault="00052AA4" w:rsidP="00C63657">
            <w:pPr>
              <w:pStyle w:val="tabella"/>
              <w:cnfStyle w:val="000000100000" w:firstRow="0" w:lastRow="0" w:firstColumn="0" w:lastColumn="0" w:oddVBand="0" w:evenVBand="0" w:oddHBand="1" w:evenHBand="0" w:firstRowFirstColumn="0" w:firstRowLastColumn="0" w:lastRowFirstColumn="0" w:lastRowLastColumn="0"/>
            </w:pPr>
            <w:r>
              <w:t>Laboratorio</w:t>
            </w:r>
          </w:p>
        </w:tc>
      </w:tr>
      <w:tr w:rsidR="00052AA4" w:rsidTr="00C63657">
        <w:tc>
          <w:tcPr>
            <w:cnfStyle w:val="001000000000" w:firstRow="0" w:lastRow="0" w:firstColumn="1" w:lastColumn="0" w:oddVBand="0" w:evenVBand="0" w:oddHBand="0" w:evenHBand="0" w:firstRowFirstColumn="0" w:firstRowLastColumn="0" w:lastRowFirstColumn="0" w:lastRowLastColumn="0"/>
            <w:tcW w:w="1321" w:type="pct"/>
          </w:tcPr>
          <w:p w:rsidR="00052AA4" w:rsidRDefault="00052AA4" w:rsidP="00C63657">
            <w:pPr>
              <w:pStyle w:val="tabella"/>
            </w:pPr>
            <w:r>
              <w:t>B1-0-04</w:t>
            </w:r>
          </w:p>
        </w:tc>
        <w:tc>
          <w:tcPr>
            <w:tcW w:w="3679" w:type="pct"/>
          </w:tcPr>
          <w:p w:rsidR="00052AA4" w:rsidRDefault="00052AA4" w:rsidP="00C63657">
            <w:pPr>
              <w:pStyle w:val="tabella"/>
              <w:cnfStyle w:val="000000000000" w:firstRow="0" w:lastRow="0" w:firstColumn="0" w:lastColumn="0" w:oddVBand="0" w:evenVBand="0" w:oddHBand="0" w:evenHBand="0" w:firstRowFirstColumn="0" w:firstRowLastColumn="0" w:lastRowFirstColumn="0" w:lastRowLastColumn="0"/>
            </w:pPr>
            <w:r>
              <w:t>Laboratorio</w:t>
            </w:r>
          </w:p>
        </w:tc>
      </w:tr>
      <w:tr w:rsidR="00052AA4" w:rsidTr="00C636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1" w:type="pct"/>
          </w:tcPr>
          <w:p w:rsidR="00052AA4" w:rsidRDefault="00052AA4" w:rsidP="00C63657">
            <w:pPr>
              <w:pStyle w:val="tabella"/>
            </w:pPr>
            <w:r>
              <w:t>B1-0-02</w:t>
            </w:r>
          </w:p>
        </w:tc>
        <w:tc>
          <w:tcPr>
            <w:tcW w:w="3679" w:type="pct"/>
          </w:tcPr>
          <w:p w:rsidR="00052AA4" w:rsidRDefault="00052AA4" w:rsidP="00C63657">
            <w:pPr>
              <w:pStyle w:val="tabella"/>
              <w:cnfStyle w:val="000000100000" w:firstRow="0" w:lastRow="0" w:firstColumn="0" w:lastColumn="0" w:oddVBand="0" w:evenVBand="0" w:oddHBand="1" w:evenHBand="0" w:firstRowFirstColumn="0" w:firstRowLastColumn="0" w:lastRowFirstColumn="0" w:lastRowLastColumn="0"/>
            </w:pPr>
            <w:r>
              <w:t>Corridoio</w:t>
            </w:r>
          </w:p>
        </w:tc>
      </w:tr>
      <w:tr w:rsidR="00052AA4" w:rsidTr="00C63657">
        <w:tc>
          <w:tcPr>
            <w:cnfStyle w:val="001000000000" w:firstRow="0" w:lastRow="0" w:firstColumn="1" w:lastColumn="0" w:oddVBand="0" w:evenVBand="0" w:oddHBand="0" w:evenHBand="0" w:firstRowFirstColumn="0" w:firstRowLastColumn="0" w:lastRowFirstColumn="0" w:lastRowLastColumn="0"/>
            <w:tcW w:w="1321" w:type="pct"/>
          </w:tcPr>
          <w:p w:rsidR="00052AA4" w:rsidRDefault="00052AA4" w:rsidP="00C63657">
            <w:pPr>
              <w:pStyle w:val="tabella"/>
            </w:pPr>
            <w:r>
              <w:t>B1-0-12</w:t>
            </w:r>
          </w:p>
        </w:tc>
        <w:tc>
          <w:tcPr>
            <w:tcW w:w="3679" w:type="pct"/>
          </w:tcPr>
          <w:p w:rsidR="00052AA4" w:rsidRDefault="00052AA4" w:rsidP="00C63657">
            <w:pPr>
              <w:pStyle w:val="tabella"/>
              <w:cnfStyle w:val="000000000000" w:firstRow="0" w:lastRow="0" w:firstColumn="0" w:lastColumn="0" w:oddVBand="0" w:evenVBand="0" w:oddHBand="0" w:evenHBand="0" w:firstRowFirstColumn="0" w:firstRowLastColumn="0" w:lastRowFirstColumn="0" w:lastRowLastColumn="0"/>
            </w:pPr>
            <w:r>
              <w:t>Filtro</w:t>
            </w:r>
          </w:p>
        </w:tc>
      </w:tr>
    </w:tbl>
    <w:p w:rsidR="007678BB" w:rsidRPr="007678BB" w:rsidRDefault="00711DC4" w:rsidP="007678BB">
      <w:r>
        <w:t xml:space="preserve">Per le finalità della progettazione definitiva (oggetto di valutazione dell’OT) si descrive nel </w:t>
      </w:r>
      <w:r w:rsidR="007678BB">
        <w:t>seguente layout l’area di intervento prevista</w:t>
      </w:r>
      <w:r>
        <w:t>:</w:t>
      </w:r>
    </w:p>
    <w:tbl>
      <w:tblPr>
        <w:tblStyle w:val="Grigliatabellachiara3"/>
        <w:tblW w:w="0" w:type="auto"/>
        <w:tblLook w:val="04A0" w:firstRow="1" w:lastRow="0" w:firstColumn="1" w:lastColumn="0" w:noHBand="0" w:noVBand="1"/>
      </w:tblPr>
      <w:tblGrid>
        <w:gridCol w:w="9622"/>
      </w:tblGrid>
      <w:tr w:rsidR="00E96F27" w:rsidTr="00443EF0">
        <w:tc>
          <w:tcPr>
            <w:tcW w:w="9628" w:type="dxa"/>
          </w:tcPr>
          <w:p w:rsidR="00E96F27" w:rsidRDefault="00CD2667" w:rsidP="00443EF0">
            <w:pPr>
              <w:jc w:val="center"/>
            </w:pPr>
            <w:r>
              <w:rPr>
                <w:noProof/>
                <w:lang w:eastAsia="it-IT"/>
              </w:rPr>
              <w:drawing>
                <wp:inline distT="0" distB="0" distL="0" distR="0" wp14:anchorId="02E99421" wp14:editId="3BBA8EB5">
                  <wp:extent cx="4618024" cy="413522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29903" cy="4145858"/>
                          </a:xfrm>
                          <a:prstGeom prst="rect">
                            <a:avLst/>
                          </a:prstGeom>
                        </pic:spPr>
                      </pic:pic>
                    </a:graphicData>
                  </a:graphic>
                </wp:inline>
              </w:drawing>
            </w:r>
          </w:p>
        </w:tc>
      </w:tr>
    </w:tbl>
    <w:p w:rsidR="00E96F27" w:rsidRPr="00A74E82" w:rsidRDefault="007678BB" w:rsidP="00711DC4">
      <w:pPr>
        <w:pStyle w:val="Titolo3"/>
      </w:pPr>
      <w:bookmarkStart w:id="34" w:name="_Toc8832511"/>
      <w:r>
        <w:lastRenderedPageBreak/>
        <w:t xml:space="preserve">Progetto </w:t>
      </w:r>
      <w:r w:rsidR="0017261D">
        <w:t>di Fattibilità (p</w:t>
      </w:r>
      <w:r>
        <w:t>reliminare</w:t>
      </w:r>
      <w:r w:rsidR="0017261D">
        <w:t>)</w:t>
      </w:r>
      <w:bookmarkEnd w:id="34"/>
    </w:p>
    <w:p w:rsidR="00403366" w:rsidRDefault="007678BB" w:rsidP="00C63657">
      <w:r>
        <w:t>Di seguito è descri</w:t>
      </w:r>
      <w:r w:rsidR="001D46F0">
        <w:t>tto un progetto di fattibilità preliminare (</w:t>
      </w:r>
      <w:r w:rsidR="001D46F0" w:rsidRPr="001D46F0">
        <w:rPr>
          <w:i/>
        </w:rPr>
        <w:t>layout</w:t>
      </w:r>
      <w:r w:rsidR="001D46F0">
        <w:t xml:space="preserve"> preliminare)</w:t>
      </w:r>
      <w:r>
        <w:t xml:space="preserve"> del Sito RM </w:t>
      </w:r>
      <w:r w:rsidR="00E96F27" w:rsidRPr="007678BB">
        <w:t>ispirato alle Indicazioni</w:t>
      </w:r>
      <w:r w:rsidR="00E96F27">
        <w:rPr>
          <w:i/>
        </w:rPr>
        <w:t xml:space="preserve"> operative dell’INAIL</w:t>
      </w:r>
      <w:r w:rsidR="00E96F27" w:rsidRPr="009A26BE">
        <w:rPr>
          <w:i/>
        </w:rPr>
        <w:t xml:space="preserve"> per la gestione della sicurezza e della qualità in Risonanza Magnetica</w:t>
      </w:r>
      <w:r w:rsidR="00E96F27">
        <w:rPr>
          <w:i/>
        </w:rPr>
        <w:t xml:space="preserve"> (2015)</w:t>
      </w:r>
      <w:r w:rsidR="00E96F27">
        <w:t>.</w:t>
      </w:r>
    </w:p>
    <w:p w:rsidR="00403366" w:rsidRDefault="00403366" w:rsidP="00C63657">
      <w:r>
        <w:t xml:space="preserve">Le </w:t>
      </w:r>
      <w:r w:rsidR="007678BB">
        <w:t xml:space="preserve">indicazioni </w:t>
      </w:r>
      <w:r>
        <w:t xml:space="preserve">contenute nel presente capitolo non sono vincolanti per lo sviluppo del progetto definitivo che </w:t>
      </w:r>
      <w:r w:rsidR="007678BB">
        <w:t>deve essere sviluppato dalle DC nella completa autonomia e deve essere ispirato al</w:t>
      </w:r>
      <w:r w:rsidR="00443EF0">
        <w:t>la gestione ottimale del flusso operativo considerando i requisiti di sicurezza, efficienza e confort sia degli utenti che degli operatori.</w:t>
      </w:r>
    </w:p>
    <w:p w:rsidR="0017261D" w:rsidRDefault="0017261D" w:rsidP="00C63657">
      <w:r>
        <w:t xml:space="preserve">Il </w:t>
      </w:r>
      <w:r w:rsidRPr="001D46F0">
        <w:rPr>
          <w:i/>
        </w:rPr>
        <w:t>layout</w:t>
      </w:r>
      <w:r>
        <w:t xml:space="preserve"> preliminare per lo sviluppo del progetto definitivo da parte delle DC:</w:t>
      </w:r>
    </w:p>
    <w:p w:rsidR="0017261D" w:rsidRDefault="0017261D" w:rsidP="0017261D">
      <w:pPr>
        <w:pStyle w:val="Paragrafoelenco"/>
        <w:numPr>
          <w:ilvl w:val="0"/>
          <w:numId w:val="37"/>
        </w:numPr>
        <w:autoSpaceDE w:val="0"/>
        <w:autoSpaceDN w:val="0"/>
        <w:adjustRightInd w:val="0"/>
        <w:spacing w:after="120"/>
      </w:pPr>
      <w:r>
        <w:t>Sala di attesa</w:t>
      </w:r>
    </w:p>
    <w:p w:rsidR="0017261D" w:rsidRDefault="0017261D" w:rsidP="0017261D">
      <w:pPr>
        <w:pStyle w:val="Paragrafoelenco"/>
        <w:numPr>
          <w:ilvl w:val="0"/>
          <w:numId w:val="37"/>
        </w:numPr>
        <w:autoSpaceDE w:val="0"/>
        <w:autoSpaceDN w:val="0"/>
        <w:adjustRightInd w:val="0"/>
        <w:spacing w:after="120"/>
      </w:pPr>
      <w:r>
        <w:t>Zona preparazione</w:t>
      </w:r>
    </w:p>
    <w:p w:rsidR="0017261D" w:rsidRPr="00AA58D9" w:rsidRDefault="0017261D" w:rsidP="0017261D">
      <w:pPr>
        <w:pStyle w:val="Paragrafoelenco"/>
        <w:numPr>
          <w:ilvl w:val="0"/>
          <w:numId w:val="37"/>
        </w:numPr>
        <w:autoSpaceDE w:val="0"/>
        <w:autoSpaceDN w:val="0"/>
        <w:adjustRightInd w:val="0"/>
        <w:spacing w:after="120"/>
      </w:pPr>
      <w:r w:rsidRPr="00AA58D9">
        <w:t>Sala magnete</w:t>
      </w:r>
      <w:r>
        <w:t>/Zona comandi</w:t>
      </w:r>
    </w:p>
    <w:p w:rsidR="0017261D" w:rsidRDefault="0017261D" w:rsidP="0017261D">
      <w:pPr>
        <w:pStyle w:val="Paragrafoelenco"/>
        <w:numPr>
          <w:ilvl w:val="0"/>
          <w:numId w:val="37"/>
        </w:numPr>
        <w:autoSpaceDE w:val="0"/>
        <w:autoSpaceDN w:val="0"/>
        <w:adjustRightInd w:val="0"/>
        <w:spacing w:after="120"/>
      </w:pPr>
      <w:r>
        <w:t>Zona emergenza</w:t>
      </w:r>
    </w:p>
    <w:p w:rsidR="0017261D" w:rsidRDefault="0017261D" w:rsidP="0017261D">
      <w:pPr>
        <w:pStyle w:val="Paragrafoelenco"/>
        <w:numPr>
          <w:ilvl w:val="0"/>
          <w:numId w:val="37"/>
        </w:numPr>
        <w:autoSpaceDE w:val="0"/>
        <w:autoSpaceDN w:val="0"/>
        <w:adjustRightInd w:val="0"/>
        <w:spacing w:after="120"/>
      </w:pPr>
      <w:r>
        <w:t>Sala refertazione</w:t>
      </w:r>
    </w:p>
    <w:p w:rsidR="0017261D" w:rsidRDefault="0017261D" w:rsidP="0017261D">
      <w:pPr>
        <w:pStyle w:val="Paragrafoelenco"/>
        <w:numPr>
          <w:ilvl w:val="0"/>
          <w:numId w:val="37"/>
        </w:numPr>
        <w:autoSpaceDE w:val="0"/>
        <w:autoSpaceDN w:val="0"/>
        <w:adjustRightInd w:val="0"/>
        <w:spacing w:after="120"/>
      </w:pPr>
      <w:r>
        <w:t>Spogliatoi pazienti (n° 2)</w:t>
      </w:r>
    </w:p>
    <w:p w:rsidR="0017261D" w:rsidRDefault="0017261D" w:rsidP="0017261D">
      <w:pPr>
        <w:pStyle w:val="Paragrafoelenco"/>
        <w:numPr>
          <w:ilvl w:val="0"/>
          <w:numId w:val="37"/>
        </w:numPr>
        <w:autoSpaceDE w:val="0"/>
        <w:autoSpaceDN w:val="0"/>
        <w:adjustRightInd w:val="0"/>
        <w:spacing w:after="120"/>
      </w:pPr>
      <w:r>
        <w:t>Servizi igienici</w:t>
      </w:r>
    </w:p>
    <w:p w:rsidR="0017261D" w:rsidRDefault="0017261D" w:rsidP="0017261D">
      <w:pPr>
        <w:pStyle w:val="Paragrafoelenco"/>
        <w:numPr>
          <w:ilvl w:val="0"/>
          <w:numId w:val="37"/>
        </w:numPr>
        <w:autoSpaceDE w:val="0"/>
        <w:autoSpaceDN w:val="0"/>
        <w:adjustRightInd w:val="0"/>
        <w:spacing w:after="120"/>
      </w:pPr>
      <w:r w:rsidRPr="00AA58D9">
        <w:t>Locale tecnico</w:t>
      </w:r>
    </w:p>
    <w:p w:rsidR="0017261D" w:rsidRDefault="0017261D" w:rsidP="0017261D">
      <w:pPr>
        <w:pStyle w:val="Paragrafoelenco"/>
        <w:numPr>
          <w:ilvl w:val="0"/>
          <w:numId w:val="37"/>
        </w:numPr>
        <w:autoSpaceDE w:val="0"/>
        <w:autoSpaceDN w:val="0"/>
        <w:adjustRightInd w:val="0"/>
        <w:spacing w:after="120"/>
      </w:pPr>
      <w:r>
        <w:t>Sala anamnesi (esterna e adiacente alla ZAC)</w:t>
      </w:r>
    </w:p>
    <w:p w:rsidR="0017261D" w:rsidRDefault="0017261D" w:rsidP="0017261D">
      <w:pPr>
        <w:pStyle w:val="Paragrafoelenco"/>
        <w:numPr>
          <w:ilvl w:val="0"/>
          <w:numId w:val="37"/>
        </w:numPr>
      </w:pPr>
      <w:r>
        <w:t>La zona ad accesso controllato (ZAC) corrisponde al sito RM.</w:t>
      </w:r>
    </w:p>
    <w:p w:rsidR="0017261D" w:rsidRDefault="0017261D" w:rsidP="0017261D">
      <w:pPr>
        <w:pStyle w:val="Paragrafoelenco"/>
        <w:numPr>
          <w:ilvl w:val="0"/>
          <w:numId w:val="37"/>
        </w:numPr>
      </w:pPr>
      <w:r>
        <w:t>La sala magnete corrisponde alla zona controllata (ZC).</w:t>
      </w:r>
    </w:p>
    <w:p w:rsidR="0017261D" w:rsidRDefault="0017261D" w:rsidP="00E96F27">
      <w:pPr>
        <w:pStyle w:val="Paragrafoelenco"/>
        <w:numPr>
          <w:ilvl w:val="0"/>
          <w:numId w:val="37"/>
        </w:numPr>
      </w:pPr>
      <w:r>
        <w:t>Il sito dispone un unico accesso (controllato) che conduce al corridoio per gli utenti.</w:t>
      </w:r>
    </w:p>
    <w:p w:rsidR="0017261D" w:rsidRDefault="0017261D" w:rsidP="0017261D">
      <w:pPr>
        <w:pStyle w:val="Titolo4"/>
        <w:numPr>
          <w:ilvl w:val="0"/>
          <w:numId w:val="39"/>
        </w:numPr>
      </w:pPr>
      <w:bookmarkStart w:id="35" w:name="_Toc8832512"/>
      <w:r w:rsidRPr="00C81685">
        <w:t>Sala di</w:t>
      </w:r>
      <w:r w:rsidRPr="00C81685">
        <w:rPr>
          <w:rStyle w:val="Titolo3Carattere"/>
        </w:rPr>
        <w:t xml:space="preserve"> </w:t>
      </w:r>
      <w:r w:rsidRPr="00C81685">
        <w:t>Attesa</w:t>
      </w:r>
      <w:bookmarkEnd w:id="35"/>
    </w:p>
    <w:p w:rsidR="0017261D" w:rsidRDefault="0017261D" w:rsidP="0017261D">
      <w:r>
        <w:t>La sala di attesa è esterna al sito RM in adiacenza all’accesso al sito RM. L’accesso al sito RM avviene esclusivamente attraverso il varco principale. Il paziente accede al sito RM esclusivamente accompagnato dal personale sanitario in servizio.</w:t>
      </w:r>
    </w:p>
    <w:p w:rsidR="0017261D" w:rsidRDefault="0017261D" w:rsidP="0017261D">
      <w:pPr>
        <w:pStyle w:val="Titolo4"/>
      </w:pPr>
      <w:bookmarkStart w:id="36" w:name="_Toc526168896"/>
      <w:bookmarkStart w:id="37" w:name="_Toc529268438"/>
      <w:bookmarkStart w:id="38" w:name="_Toc532509842"/>
      <w:bookmarkStart w:id="39" w:name="_Toc8832513"/>
      <w:r>
        <w:t>La zona preparazione</w:t>
      </w:r>
      <w:bookmarkEnd w:id="36"/>
      <w:bookmarkEnd w:id="37"/>
      <w:bookmarkEnd w:id="38"/>
      <w:bookmarkEnd w:id="39"/>
    </w:p>
    <w:p w:rsidR="0017261D" w:rsidRDefault="0017261D" w:rsidP="0017261D">
      <w:r>
        <w:t>La zona preparazione è un’area delimitata con sistema di tende dedicata alla preparazione del paziente. L’armadio per i farmaci è disposto in adiacenza.</w:t>
      </w:r>
    </w:p>
    <w:p w:rsidR="0017261D" w:rsidRDefault="0017261D" w:rsidP="0017261D">
      <w:r>
        <w:t xml:space="preserve">Tra la zona comandi e la zona preparazione è prevista una cassettiera dotata di chiusura a chiave (amagnetica) dedicata per la conservazione di eventuali beni del paziente che accedono alla sala magnetica. </w:t>
      </w:r>
    </w:p>
    <w:p w:rsidR="0017261D" w:rsidRDefault="0017261D" w:rsidP="0017261D">
      <w:pPr>
        <w:pStyle w:val="Titolo4"/>
      </w:pPr>
      <w:bookmarkStart w:id="40" w:name="_Toc526168894"/>
      <w:bookmarkStart w:id="41" w:name="_Toc529268436"/>
      <w:bookmarkStart w:id="42" w:name="_Toc532509841"/>
      <w:bookmarkStart w:id="43" w:name="_Toc8832514"/>
      <w:r>
        <w:t>Sala magnete e Gabbia di Faraday</w:t>
      </w:r>
      <w:bookmarkEnd w:id="40"/>
      <w:bookmarkEnd w:id="41"/>
      <w:bookmarkEnd w:id="42"/>
      <w:bookmarkEnd w:id="43"/>
    </w:p>
    <w:p w:rsidR="0017261D" w:rsidRDefault="0017261D" w:rsidP="0017261D">
      <w:r>
        <w:t xml:space="preserve">La gabbia di Faraday </w:t>
      </w:r>
      <w:r w:rsidR="00C63657">
        <w:t>ha</w:t>
      </w:r>
      <w:r>
        <w:t xml:space="preserve"> obiettivi di progetto 100 dB per la componente E alla frequenza di Larmor </w:t>
      </w:r>
      <w:r w:rsidR="00C63657">
        <w:t>dell’H.</w:t>
      </w:r>
    </w:p>
    <w:p w:rsidR="0017261D" w:rsidRDefault="0017261D" w:rsidP="0017261D">
      <w:r>
        <w:t>La zona controllata (ZC), ove sussiste il rischio fisico correlato alla presenza di campi magnetici significativi (pari ad almeno 0.5 mT), sarà tutta contenuta nella sala magnete ed identificata da segnaletica orizzontale (linea tratteggiata di colore rosso). Per il contenimento del campo magnetico le pareti posteriori al magnete saranno previsti schermi di “ferro dolce” con obiettivo di progetto 0.5 mT entro le pareti e le solette.</w:t>
      </w:r>
    </w:p>
    <w:p w:rsidR="0017261D" w:rsidRDefault="0017261D" w:rsidP="0017261D">
      <w:r>
        <w:t>La zona ad accesso controllato (ZAC) comprende la ZC e corrisponde al sito RM ad esclusione della sala anamnesi ossia tutti i locali e le zone dedicate in via esclusiva all’attività di diagnostica per immagini con risonanza magnetica.</w:t>
      </w:r>
    </w:p>
    <w:p w:rsidR="0017261D" w:rsidRDefault="0017261D" w:rsidP="0017261D">
      <w:pPr>
        <w:pStyle w:val="Titolo4"/>
      </w:pPr>
      <w:bookmarkStart w:id="44" w:name="_Toc526168898"/>
      <w:bookmarkStart w:id="45" w:name="_Toc529268440"/>
      <w:bookmarkStart w:id="46" w:name="_Toc532509843"/>
      <w:bookmarkStart w:id="47" w:name="_Toc8832515"/>
      <w:r>
        <w:t>La zona emergenza</w:t>
      </w:r>
      <w:bookmarkEnd w:id="44"/>
      <w:bookmarkEnd w:id="45"/>
      <w:bookmarkEnd w:id="46"/>
      <w:bookmarkEnd w:id="47"/>
    </w:p>
    <w:p w:rsidR="0017261D" w:rsidRPr="004B3A9E" w:rsidRDefault="0017261D" w:rsidP="0017261D">
      <w:r>
        <w:t xml:space="preserve">La zona emergenza è posteriore alla zona preparazione e delimitata da un sistema scorrevole a tenda, contiene gli allacci ai gas medicali, </w:t>
      </w:r>
      <w:r w:rsidRPr="004B3A9E">
        <w:t>un carrello di emergenza, defibrillatore, ventilatore e aspiratore. L’illuminazione è gestita mediante plafoniera a controsoffitto al centro dell’ambiente. La zona di emergenza dispone di barella amagnetica per l’estrazione del paziente dalla sala magnete alla zona emergenza.</w:t>
      </w:r>
    </w:p>
    <w:p w:rsidR="0017261D" w:rsidRDefault="0017261D" w:rsidP="0017261D">
      <w:r w:rsidRPr="004B3A9E">
        <w:lastRenderedPageBreak/>
        <w:t>Il sito RM è progettato per gestire contemporaneamente al suo interno due pazienti, fermo restando che, nel caso vengano eseguiti esami su pazienti che abbiano bisogno di supporto farmacologico, la logica organizzativa del sito è convertita in gestione di “un paziente alla volta”. La stessa logica viene applicata in modo analogo per pazienti non deambulanti.</w:t>
      </w:r>
    </w:p>
    <w:tbl>
      <w:tblPr>
        <w:tblStyle w:val="Grigliatabellachiara3"/>
        <w:tblW w:w="5000" w:type="pct"/>
        <w:tblLook w:val="04A0" w:firstRow="1" w:lastRow="0" w:firstColumn="1" w:lastColumn="0" w:noHBand="0" w:noVBand="1"/>
      </w:tblPr>
      <w:tblGrid>
        <w:gridCol w:w="9622"/>
      </w:tblGrid>
      <w:tr w:rsidR="00CD2667" w:rsidTr="00CD2667">
        <w:trPr>
          <w:trHeight w:val="8128"/>
        </w:trPr>
        <w:tc>
          <w:tcPr>
            <w:tcW w:w="5000" w:type="pct"/>
          </w:tcPr>
          <w:p w:rsidR="00CD2667" w:rsidRDefault="00CD2667" w:rsidP="00CD2667">
            <w:pPr>
              <w:jc w:val="center"/>
            </w:pPr>
            <w:r>
              <w:rPr>
                <w:noProof/>
                <w:lang w:eastAsia="it-IT"/>
              </w:rPr>
              <w:drawing>
                <wp:inline distT="0" distB="0" distL="0" distR="0" wp14:anchorId="658C0E7F" wp14:editId="491502C4">
                  <wp:extent cx="4803195" cy="505686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24382" cy="5079166"/>
                          </a:xfrm>
                          <a:prstGeom prst="rect">
                            <a:avLst/>
                          </a:prstGeom>
                        </pic:spPr>
                      </pic:pic>
                    </a:graphicData>
                  </a:graphic>
                </wp:inline>
              </w:drawing>
            </w:r>
          </w:p>
        </w:tc>
      </w:tr>
    </w:tbl>
    <w:p w:rsidR="00E96F27" w:rsidRDefault="00E96F27" w:rsidP="00711DC4">
      <w:pPr>
        <w:pStyle w:val="Titolo4"/>
      </w:pPr>
      <w:bookmarkStart w:id="48" w:name="_Locale_tecnico_1"/>
      <w:bookmarkStart w:id="49" w:name="_Toc526168897"/>
      <w:bookmarkStart w:id="50" w:name="_Toc529268439"/>
      <w:bookmarkStart w:id="51" w:name="_Toc532509844"/>
      <w:bookmarkStart w:id="52" w:name="_Toc8832516"/>
      <w:bookmarkEnd w:id="48"/>
      <w:r>
        <w:t>Sala refertazione</w:t>
      </w:r>
      <w:bookmarkEnd w:id="49"/>
      <w:bookmarkEnd w:id="50"/>
      <w:bookmarkEnd w:id="51"/>
      <w:bookmarkEnd w:id="52"/>
    </w:p>
    <w:p w:rsidR="00E96F27" w:rsidRDefault="00E96F27" w:rsidP="00E96F27">
      <w:r>
        <w:t>La sala refertazione consta di un ambiente interno al sito RM.</w:t>
      </w:r>
    </w:p>
    <w:p w:rsidR="00E96F27" w:rsidRDefault="00E96F27" w:rsidP="00E96F27">
      <w:r>
        <w:t>E’ presente la sala anamnesi, esterna all’accesso controllato, compresa tra il sito RM e la sala d’attesa.</w:t>
      </w:r>
      <w:bookmarkStart w:id="53" w:name="_Toc526168895"/>
      <w:bookmarkStart w:id="54" w:name="_Toc529268437"/>
    </w:p>
    <w:p w:rsidR="00E96F27" w:rsidRDefault="00E96F27" w:rsidP="00711DC4">
      <w:pPr>
        <w:pStyle w:val="Titolo4"/>
      </w:pPr>
      <w:bookmarkStart w:id="55" w:name="_Toc532509845"/>
      <w:bookmarkStart w:id="56" w:name="_Toc8832517"/>
      <w:r>
        <w:t>Locale</w:t>
      </w:r>
      <w:r>
        <w:rPr>
          <w:rStyle w:val="Titolo2Carattere"/>
        </w:rPr>
        <w:t xml:space="preserve"> </w:t>
      </w:r>
      <w:r>
        <w:t>tecnico</w:t>
      </w:r>
      <w:bookmarkEnd w:id="53"/>
      <w:bookmarkEnd w:id="54"/>
      <w:bookmarkEnd w:id="55"/>
      <w:bookmarkEnd w:id="56"/>
    </w:p>
    <w:p w:rsidR="00E96F27" w:rsidRDefault="00E96F27" w:rsidP="00E96F27">
      <w:r>
        <w:t>Il locale tecnico sarà interno al sito RM ed adiacente alla sala magnete. Il locale sarà isolato da porta a battente per isolamento acustico ma non chiuso a chiave. Il locale è dotato di condizionamento dell’aria autonomo gestito, nel rispetto delle specifiche raccomandate, dalla ditta installatrice.</w:t>
      </w:r>
    </w:p>
    <w:p w:rsidR="00616301" w:rsidRPr="00400700" w:rsidRDefault="00616301" w:rsidP="00711DC4">
      <w:pPr>
        <w:pStyle w:val="Titolo3"/>
      </w:pPr>
      <w:bookmarkStart w:id="57" w:name="_Toc8832518"/>
      <w:r w:rsidRPr="00400700">
        <w:t>Indicaz</w:t>
      </w:r>
      <w:r w:rsidRPr="00400700">
        <w:rPr>
          <w:rStyle w:val="Titolo3Carattere"/>
          <w:i/>
        </w:rPr>
        <w:t>i</w:t>
      </w:r>
      <w:r w:rsidRPr="00400700">
        <w:t>oni Progettuali</w:t>
      </w:r>
      <w:bookmarkEnd w:id="57"/>
    </w:p>
    <w:p w:rsidR="00B93BB5" w:rsidRPr="00400700" w:rsidRDefault="00B93BB5" w:rsidP="00711DC4">
      <w:pPr>
        <w:pStyle w:val="Titolo4"/>
        <w:numPr>
          <w:ilvl w:val="0"/>
          <w:numId w:val="47"/>
        </w:numPr>
      </w:pPr>
      <w:bookmarkStart w:id="58" w:name="_Toc413679234"/>
      <w:bookmarkStart w:id="59" w:name="_Toc413838504"/>
      <w:bookmarkStart w:id="60" w:name="_Toc413838587"/>
      <w:bookmarkStart w:id="61" w:name="_Toc495048981"/>
      <w:bookmarkStart w:id="62" w:name="_Toc495049356"/>
      <w:bookmarkStart w:id="63" w:name="_Toc513114053"/>
      <w:bookmarkStart w:id="64" w:name="OLE_LINK6"/>
      <w:bookmarkStart w:id="65" w:name="_Toc8832519"/>
      <w:r w:rsidRPr="00400700">
        <w:lastRenderedPageBreak/>
        <w:t>Opere edili, strutturali ed architettoniche</w:t>
      </w:r>
      <w:bookmarkEnd w:id="65"/>
    </w:p>
    <w:p w:rsidR="00B93BB5" w:rsidRPr="00400700" w:rsidRDefault="00B93BB5" w:rsidP="00B93BB5">
      <w:pPr>
        <w:rPr>
          <w:i/>
        </w:rPr>
      </w:pPr>
      <w:r w:rsidRPr="00400700">
        <w:rPr>
          <w:i/>
        </w:rPr>
        <w:t xml:space="preserve">I locali saranno consegnati nello stato di fatto in cui si trovano ora ed andranno realizzate dalla </w:t>
      </w:r>
      <w:r w:rsidR="00890B62" w:rsidRPr="00400700">
        <w:rPr>
          <w:i/>
        </w:rPr>
        <w:t xml:space="preserve">DA </w:t>
      </w:r>
      <w:r w:rsidRPr="00400700">
        <w:rPr>
          <w:i/>
        </w:rPr>
        <w:t xml:space="preserve">e tutte le opere necessarie per rendere idonei i locali all’uso completo della </w:t>
      </w:r>
      <w:r w:rsidR="00621404">
        <w:rPr>
          <w:i/>
        </w:rPr>
        <w:t>fornitura</w:t>
      </w:r>
      <w:r w:rsidRPr="00400700">
        <w:rPr>
          <w:i/>
        </w:rPr>
        <w:t xml:space="preserve"> (demolizioni e rimozioni, rinforzi strutturali, pavimenti, pareti, Gabbia di Faraday e confinamento</w:t>
      </w:r>
      <w:r w:rsidR="00621404">
        <w:rPr>
          <w:i/>
        </w:rPr>
        <w:t xml:space="preserve"> d</w:t>
      </w:r>
      <w:r w:rsidR="00C63657">
        <w:rPr>
          <w:i/>
        </w:rPr>
        <w:t>el campo magnetico statico (</w:t>
      </w:r>
      <w:proofErr w:type="spellStart"/>
      <w:r w:rsidR="00C63657">
        <w:rPr>
          <w:i/>
        </w:rPr>
        <w:t>isoG</w:t>
      </w:r>
      <w:r w:rsidR="00621404">
        <w:rPr>
          <w:i/>
        </w:rPr>
        <w:t>auss</w:t>
      </w:r>
      <w:proofErr w:type="spellEnd"/>
      <w:r w:rsidR="00621404">
        <w:rPr>
          <w:i/>
        </w:rPr>
        <w:t>=5 entro la sala magnete)</w:t>
      </w:r>
      <w:r w:rsidRPr="00400700">
        <w:rPr>
          <w:i/>
        </w:rPr>
        <w:t xml:space="preserve"> rivestimenti, controsoffitti, serramenti e tutta l’impiantistica collegata ed occorrente).</w:t>
      </w:r>
      <w:r w:rsidR="001D46F0">
        <w:rPr>
          <w:i/>
        </w:rPr>
        <w:t xml:space="preserve"> </w:t>
      </w:r>
      <w:r w:rsidRPr="00400700">
        <w:rPr>
          <w:i/>
        </w:rPr>
        <w:t>Si riportano di seguito alcune prescrizioni tecniche richieste per la progettazione e per l’esecuzione dei lavori di cui sopra:</w:t>
      </w:r>
    </w:p>
    <w:p w:rsidR="009464C6" w:rsidRPr="00400700" w:rsidRDefault="001D46F0" w:rsidP="00711DC4">
      <w:pPr>
        <w:pStyle w:val="Paragrafoelenco"/>
        <w:numPr>
          <w:ilvl w:val="0"/>
          <w:numId w:val="34"/>
        </w:numPr>
        <w:rPr>
          <w:i/>
        </w:rPr>
      </w:pPr>
      <w:r w:rsidRPr="00400700">
        <w:rPr>
          <w:i/>
        </w:rPr>
        <w:t>Si</w:t>
      </w:r>
      <w:r w:rsidR="00B93BB5" w:rsidRPr="00400700">
        <w:rPr>
          <w:i/>
        </w:rPr>
        <w:t xml:space="preserve"> dovrà progettare il sito RM come zona ad accesso controllato. L’ingresso al sito RM, dovrà essere quindi dotato di dispositivi tali per cui consenta l’apertura da esterno solo a personale RM o a persona autorizzata riconosciuta attraverso sistema videocitofonico dedicato. Tale accesso deve consentire una rapida uscita delle persone dal sito RM e deve essere agevolmente apribile dall’interno;</w:t>
      </w:r>
    </w:p>
    <w:p w:rsidR="009464C6" w:rsidRPr="00400700" w:rsidRDefault="001D46F0" w:rsidP="00711DC4">
      <w:pPr>
        <w:pStyle w:val="Paragrafoelenco"/>
        <w:numPr>
          <w:ilvl w:val="0"/>
          <w:numId w:val="34"/>
        </w:numPr>
        <w:rPr>
          <w:i/>
        </w:rPr>
      </w:pPr>
      <w:r w:rsidRPr="00400700">
        <w:rPr>
          <w:i/>
        </w:rPr>
        <w:t>Nel</w:t>
      </w:r>
      <w:r w:rsidR="00B93BB5" w:rsidRPr="00400700">
        <w:rPr>
          <w:i/>
        </w:rPr>
        <w:t xml:space="preserve"> caso la posizione della visiva della sala comandi non permetta il controllo diretto del paziente, deve essere previsto un sistema di monitoraggio visivo del paziente stesso, affiancato da un sistema secondario che permetta lo svolgimento dell’attività anche in caso di guasto;</w:t>
      </w:r>
    </w:p>
    <w:p w:rsidR="00B93BB5" w:rsidRPr="00400700" w:rsidRDefault="001D46F0" w:rsidP="00711DC4">
      <w:pPr>
        <w:pStyle w:val="Paragrafoelenco"/>
        <w:numPr>
          <w:ilvl w:val="0"/>
          <w:numId w:val="34"/>
        </w:numPr>
        <w:rPr>
          <w:i/>
        </w:rPr>
      </w:pPr>
      <w:r w:rsidRPr="00400700">
        <w:rPr>
          <w:i/>
        </w:rPr>
        <w:t>Si</w:t>
      </w:r>
      <w:r w:rsidR="00B93BB5" w:rsidRPr="00400700">
        <w:rPr>
          <w:i/>
        </w:rPr>
        <w:t xml:space="preserve"> dovrà prevedere la fornitura di arredi funzionali alla gestione efficiente dell’apparecchiatura RM e degli accessori</w:t>
      </w:r>
      <w:r w:rsidR="00C63657">
        <w:rPr>
          <w:i/>
        </w:rPr>
        <w:t>, con un’adeguata fornitura di</w:t>
      </w:r>
      <w:r w:rsidR="00B93BB5" w:rsidRPr="00400700">
        <w:rPr>
          <w:i/>
        </w:rPr>
        <w:t xml:space="preserve"> porta oggetti chiudibili con chiave RM compatibile.</w:t>
      </w:r>
    </w:p>
    <w:p w:rsidR="00B93BB5" w:rsidRPr="00400700" w:rsidRDefault="00B93BB5" w:rsidP="00711DC4">
      <w:pPr>
        <w:pStyle w:val="Titolo4"/>
      </w:pPr>
      <w:bookmarkStart w:id="66" w:name="_Toc8832520"/>
      <w:r w:rsidRPr="00400700">
        <w:t>Impianti</w:t>
      </w:r>
      <w:bookmarkEnd w:id="66"/>
    </w:p>
    <w:p w:rsidR="001D46F0" w:rsidRDefault="00B93BB5" w:rsidP="00B93BB5">
      <w:pPr>
        <w:rPr>
          <w:i/>
        </w:rPr>
      </w:pPr>
      <w:r w:rsidRPr="00400700">
        <w:rPr>
          <w:i/>
        </w:rPr>
        <w:t xml:space="preserve">Tutta l’impiantistica necessaria per la posa in opera e per il funzionamento della </w:t>
      </w:r>
      <w:r w:rsidR="00621404">
        <w:rPr>
          <w:i/>
        </w:rPr>
        <w:t>fornitura</w:t>
      </w:r>
      <w:r w:rsidRPr="00400700">
        <w:rPr>
          <w:i/>
        </w:rPr>
        <w:t xml:space="preserve"> dovrà essere realizzata dalla </w:t>
      </w:r>
      <w:r w:rsidR="001D46F0">
        <w:rPr>
          <w:i/>
        </w:rPr>
        <w:t>DA; ad es:</w:t>
      </w:r>
    </w:p>
    <w:p w:rsidR="001D46F0" w:rsidRPr="004F1B7B" w:rsidRDefault="004F1B7B" w:rsidP="00711DC4">
      <w:pPr>
        <w:pStyle w:val="Paragrafoelenco"/>
        <w:numPr>
          <w:ilvl w:val="0"/>
          <w:numId w:val="48"/>
        </w:numPr>
        <w:rPr>
          <w:i/>
        </w:rPr>
      </w:pPr>
      <w:r w:rsidRPr="004F1B7B">
        <w:rPr>
          <w:i/>
        </w:rPr>
        <w:t>Impianti</w:t>
      </w:r>
      <w:r w:rsidR="00B93BB5" w:rsidRPr="004F1B7B">
        <w:rPr>
          <w:i/>
        </w:rPr>
        <w:t xml:space="preserve"> di </w:t>
      </w:r>
      <w:r w:rsidR="001D46F0" w:rsidRPr="004F1B7B">
        <w:rPr>
          <w:i/>
        </w:rPr>
        <w:t>acqua fredda e calda sanitaria scarichi</w:t>
      </w:r>
    </w:p>
    <w:p w:rsidR="001D46F0" w:rsidRPr="004F1B7B" w:rsidRDefault="004F1B7B" w:rsidP="00711DC4">
      <w:pPr>
        <w:pStyle w:val="Paragrafoelenco"/>
        <w:numPr>
          <w:ilvl w:val="0"/>
          <w:numId w:val="48"/>
        </w:numPr>
        <w:rPr>
          <w:i/>
        </w:rPr>
      </w:pPr>
      <w:r w:rsidRPr="004F1B7B">
        <w:rPr>
          <w:i/>
        </w:rPr>
        <w:t>Gas</w:t>
      </w:r>
      <w:r w:rsidR="001D46F0" w:rsidRPr="004F1B7B">
        <w:rPr>
          <w:i/>
        </w:rPr>
        <w:t xml:space="preserve"> medicali</w:t>
      </w:r>
    </w:p>
    <w:p w:rsidR="001D46F0" w:rsidRPr="004F1B7B" w:rsidRDefault="004F1B7B" w:rsidP="00711DC4">
      <w:pPr>
        <w:pStyle w:val="Paragrafoelenco"/>
        <w:numPr>
          <w:ilvl w:val="0"/>
          <w:numId w:val="48"/>
        </w:numPr>
        <w:rPr>
          <w:i/>
        </w:rPr>
      </w:pPr>
      <w:r>
        <w:rPr>
          <w:i/>
        </w:rPr>
        <w:t>I</w:t>
      </w:r>
      <w:r w:rsidR="00B93BB5" w:rsidRPr="004F1B7B">
        <w:rPr>
          <w:i/>
        </w:rPr>
        <w:t>mpianti elettrici (ordinario, privilegia</w:t>
      </w:r>
      <w:r w:rsidR="001D46F0" w:rsidRPr="004F1B7B">
        <w:rPr>
          <w:i/>
        </w:rPr>
        <w:t>to, luci normali e d’emergenza)</w:t>
      </w:r>
    </w:p>
    <w:p w:rsidR="004F1B7B" w:rsidRPr="004F1B7B" w:rsidRDefault="004F1B7B" w:rsidP="00711DC4">
      <w:pPr>
        <w:pStyle w:val="Paragrafoelenco"/>
        <w:numPr>
          <w:ilvl w:val="0"/>
          <w:numId w:val="48"/>
        </w:numPr>
        <w:rPr>
          <w:i/>
        </w:rPr>
      </w:pPr>
      <w:r w:rsidRPr="004F1B7B">
        <w:rPr>
          <w:i/>
        </w:rPr>
        <w:t>Impianto rilevazione incendi</w:t>
      </w:r>
    </w:p>
    <w:p w:rsidR="004F1B7B" w:rsidRPr="000C0B8D" w:rsidRDefault="004F1B7B" w:rsidP="00471B67">
      <w:pPr>
        <w:pStyle w:val="Paragrafoelenco"/>
        <w:numPr>
          <w:ilvl w:val="0"/>
          <w:numId w:val="48"/>
        </w:numPr>
        <w:rPr>
          <w:i/>
        </w:rPr>
      </w:pPr>
      <w:r w:rsidRPr="000C0B8D">
        <w:rPr>
          <w:i/>
        </w:rPr>
        <w:t>Rete trasmissione dati</w:t>
      </w:r>
      <w:r w:rsidR="000C0B8D" w:rsidRPr="000C0B8D">
        <w:rPr>
          <w:i/>
        </w:rPr>
        <w:t xml:space="preserve"> (sarebbe auspicata l’installazione di un apparato di rete in un </w:t>
      </w:r>
      <w:proofErr w:type="spellStart"/>
      <w:r w:rsidR="000C0B8D" w:rsidRPr="000C0B8D">
        <w:rPr>
          <w:i/>
        </w:rPr>
        <w:t>rack</w:t>
      </w:r>
      <w:proofErr w:type="spellEnd"/>
      <w:r w:rsidR="000C0B8D" w:rsidRPr="000C0B8D">
        <w:rPr>
          <w:i/>
        </w:rPr>
        <w:t xml:space="preserve"> per gestire tutte le prese di rete del sito RM collegato, in fibra con il centro stella della CM</w:t>
      </w:r>
      <w:r w:rsidR="00471B67">
        <w:rPr>
          <w:i/>
        </w:rPr>
        <w:t xml:space="preserve"> – attualmente presso la CM è in uso </w:t>
      </w:r>
      <w:r w:rsidR="00471B67" w:rsidRPr="00471B67">
        <w:rPr>
          <w:i/>
        </w:rPr>
        <w:t>Switch HPE Aruba 2930M</w:t>
      </w:r>
      <w:r w:rsidR="000C0B8D" w:rsidRPr="000C0B8D">
        <w:rPr>
          <w:i/>
        </w:rPr>
        <w:t>)</w:t>
      </w:r>
    </w:p>
    <w:p w:rsidR="004F1B7B" w:rsidRPr="000C0B8D" w:rsidRDefault="00C93E14" w:rsidP="00711DC4">
      <w:pPr>
        <w:pStyle w:val="Paragrafoelenco"/>
        <w:numPr>
          <w:ilvl w:val="0"/>
          <w:numId w:val="48"/>
        </w:numPr>
        <w:rPr>
          <w:i/>
        </w:rPr>
      </w:pPr>
      <w:r w:rsidRPr="000C0B8D">
        <w:rPr>
          <w:i/>
        </w:rPr>
        <w:t>Impianto climatizzazione e ventilazione</w:t>
      </w:r>
    </w:p>
    <w:p w:rsidR="00B93BB5" w:rsidRPr="00400700" w:rsidRDefault="00B93BB5" w:rsidP="00B93BB5">
      <w:pPr>
        <w:rPr>
          <w:i/>
        </w:rPr>
      </w:pPr>
      <w:r w:rsidRPr="00400700">
        <w:rPr>
          <w:i/>
        </w:rPr>
        <w:t>Inoltre dovrà essere garantita la piena compatibilità con gli impianti esistenti. Si tenga in considerazione che per motivi organizzativi e gestionali, si potrà richiedere di effettuare alcuni interventi di allacciamento in orari notturni o nel fine sett</w:t>
      </w:r>
      <w:r w:rsidR="004F1B7B">
        <w:rPr>
          <w:i/>
        </w:rPr>
        <w:t>imana o in orati festivi.</w:t>
      </w:r>
    </w:p>
    <w:p w:rsidR="00B93BB5" w:rsidRPr="00400700" w:rsidRDefault="00B93BB5" w:rsidP="00B93BB5">
      <w:pPr>
        <w:rPr>
          <w:i/>
        </w:rPr>
      </w:pPr>
      <w:r w:rsidRPr="00400700">
        <w:rPr>
          <w:i/>
        </w:rPr>
        <w:t>In particolare, sulla singola impiantistica, si precisa quanto segue.</w:t>
      </w:r>
    </w:p>
    <w:p w:rsidR="00B93BB5" w:rsidRPr="00400700" w:rsidRDefault="00B93BB5" w:rsidP="00711DC4">
      <w:pPr>
        <w:pStyle w:val="Titolo5"/>
        <w:numPr>
          <w:ilvl w:val="0"/>
          <w:numId w:val="49"/>
        </w:numPr>
      </w:pPr>
      <w:r w:rsidRPr="00400700">
        <w:t>Impianto climatizzazione e ventilazione</w:t>
      </w:r>
    </w:p>
    <w:p w:rsidR="00B93BB5" w:rsidRPr="00400700" w:rsidRDefault="00B93BB5" w:rsidP="00B93BB5">
      <w:pPr>
        <w:rPr>
          <w:i/>
        </w:rPr>
      </w:pPr>
      <w:r w:rsidRPr="00400700">
        <w:rPr>
          <w:i/>
        </w:rPr>
        <w:t xml:space="preserve">Tale impianto dovrà garantire idonee condizioni di umidità e di temperatura e gli opportuni ricambi d’aria in condizioni standard e di emergenza e dovrà essere conforme alla linea guida INAIL “Realizzazione alla regola d’arte degli impianti di ventilazione nelle sale di risonanza magnetica. Indicazioni operative, esperienze, criticità”. Nel </w:t>
      </w:r>
      <w:r w:rsidRPr="000C0B8D">
        <w:rPr>
          <w:i/>
        </w:rPr>
        <w:t>locale magnete e nel locale tecnico dovrà essere installato un impianto di monitoraggio continuo della temperatura</w:t>
      </w:r>
      <w:r w:rsidR="0064662F" w:rsidRPr="000C0B8D">
        <w:rPr>
          <w:i/>
        </w:rPr>
        <w:t>,</w:t>
      </w:r>
      <w:r w:rsidRPr="000C0B8D">
        <w:rPr>
          <w:i/>
        </w:rPr>
        <w:t xml:space="preserve"> dell’umidità </w:t>
      </w:r>
      <w:r w:rsidR="0064662F" w:rsidRPr="000C0B8D">
        <w:rPr>
          <w:i/>
        </w:rPr>
        <w:t xml:space="preserve">e dell’O2 </w:t>
      </w:r>
      <w:r w:rsidRPr="000C0B8D">
        <w:rPr>
          <w:i/>
        </w:rPr>
        <w:t>con interfaccia</w:t>
      </w:r>
      <w:r w:rsidRPr="00400700">
        <w:rPr>
          <w:i/>
        </w:rPr>
        <w:t xml:space="preserve"> utente in loco. Per tutti gli altri ambienti dovrà essere previsto un sistema di controllo/gestione dei parametri climatici (volendo si può inserire anche locale tecnico e magnete) interfacciabile con il sistema attualmente in uso. Saranno valutati con maggiore favore progetti che prevedono impianti flessibili, in grado di controllare e regolare i parametri climatici in maniera puntale, introducendo migliorie per quanto riguarda confort ambientale, risparmio energetico e sicurezza dei pazienti.</w:t>
      </w:r>
      <w:r w:rsidR="0017261D">
        <w:rPr>
          <w:i/>
        </w:rPr>
        <w:t xml:space="preserve"> </w:t>
      </w:r>
      <w:r w:rsidRPr="00400700">
        <w:rPr>
          <w:i/>
        </w:rPr>
        <w:t>Durante la progettazione e l’esecuzione dovranno essere presi in considerazione tutti gli accorgimenti volti ad agevolare il più possibile le opere manutentive, o a prevenire i disservizi da guasto e da manutenzione.</w:t>
      </w:r>
    </w:p>
    <w:p w:rsidR="00B93BB5" w:rsidRPr="00400700" w:rsidRDefault="00B93BB5" w:rsidP="00890B62">
      <w:pPr>
        <w:pStyle w:val="Titolo5"/>
      </w:pPr>
      <w:r w:rsidRPr="00400700">
        <w:t>Impianto rilevazione ossigeno</w:t>
      </w:r>
    </w:p>
    <w:p w:rsidR="00B93BB5" w:rsidRPr="00400700" w:rsidRDefault="00B93BB5" w:rsidP="00B93BB5">
      <w:pPr>
        <w:rPr>
          <w:i/>
        </w:rPr>
      </w:pPr>
      <w:r w:rsidRPr="00400700">
        <w:rPr>
          <w:i/>
        </w:rPr>
        <w:lastRenderedPageBreak/>
        <w:t>Dovrà essere presente un sistema che rilevi in continuo la percentuale di ossigeno presente nella sala magnete. Tale sistema deve essere tarato e dovrà attuare in modo automatico e/o manuale tutti gli azionamenti come indicato dalle normative vigenti e linee guida INAIL.</w:t>
      </w:r>
    </w:p>
    <w:p w:rsidR="00B93BB5" w:rsidRPr="00400700" w:rsidRDefault="00B93BB5" w:rsidP="00890B62">
      <w:pPr>
        <w:pStyle w:val="Titolo5"/>
      </w:pPr>
      <w:r w:rsidRPr="00400700">
        <w:t>Impianto elettrico</w:t>
      </w:r>
    </w:p>
    <w:p w:rsidR="00B93BB5" w:rsidRPr="00400700" w:rsidRDefault="00B93BB5" w:rsidP="00B93BB5">
      <w:pPr>
        <w:rPr>
          <w:i/>
        </w:rPr>
      </w:pPr>
      <w:r w:rsidRPr="00400700">
        <w:rPr>
          <w:i/>
        </w:rPr>
        <w:t xml:space="preserve">Dovrà essere installato un impianto elettrico a servizio dei locali e delle apparecchiature, composto principalmente da: quadri elettrici, quadri bordo </w:t>
      </w:r>
      <w:r w:rsidR="00621404">
        <w:rPr>
          <w:i/>
        </w:rPr>
        <w:t>fornitura</w:t>
      </w:r>
      <w:r w:rsidRPr="00400700">
        <w:rPr>
          <w:i/>
        </w:rPr>
        <w:t xml:space="preserve">, linee di distribuzione, impianto luce generale, impianto luce d’emergenza, impianto prese FM, impianto alimentazione apparecchiature, impianto equipotenziale e impianti ausiliari (alimentazioni particolari per centraline di controllo, termoregolazioni, sistemi </w:t>
      </w:r>
      <w:r w:rsidRPr="000C0B8D">
        <w:rPr>
          <w:i/>
        </w:rPr>
        <w:t xml:space="preserve">di allarme, </w:t>
      </w:r>
      <w:r w:rsidR="0064662F" w:rsidRPr="000C0B8D">
        <w:rPr>
          <w:i/>
        </w:rPr>
        <w:t xml:space="preserve">citofono, controllo accessi, </w:t>
      </w:r>
      <w:r w:rsidRPr="000C0B8D">
        <w:rPr>
          <w:i/>
        </w:rPr>
        <w:t>ecc.).</w:t>
      </w:r>
      <w:r w:rsidRPr="00400700">
        <w:rPr>
          <w:i/>
        </w:rPr>
        <w:t xml:space="preserve"> Tale impianto dovrà essere conforme alle normative vigenti (Norma CEI 64-8 parte 7 e guida CEI 64-56), nonché alle </w:t>
      </w:r>
      <w:r w:rsidRPr="004F1B7B">
        <w:rPr>
          <w:i/>
          <w:color w:val="000000" w:themeColor="text1"/>
        </w:rPr>
        <w:t xml:space="preserve">linee guida INAIL. Saranno valutati con maggiore favore progetti che prevedono impianti che introducono migliorie per quanto riguarda risparmio energetico e sicurezza dei pazienti. Saranno da considerare anche eventuali modifiche che si dovranno apportare nel quadro elettrico di </w:t>
      </w:r>
      <w:r w:rsidR="00EF7AC5" w:rsidRPr="004F1B7B">
        <w:rPr>
          <w:i/>
          <w:color w:val="000000" w:themeColor="text1"/>
        </w:rPr>
        <w:t>piano</w:t>
      </w:r>
      <w:r w:rsidRPr="004F1B7B">
        <w:rPr>
          <w:i/>
          <w:color w:val="000000" w:themeColor="text1"/>
        </w:rPr>
        <w:t xml:space="preserve"> (QM</w:t>
      </w:r>
      <w:r w:rsidR="00EF7AC5" w:rsidRPr="004F1B7B">
        <w:rPr>
          <w:i/>
          <w:color w:val="000000" w:themeColor="text1"/>
        </w:rPr>
        <w:t>2</w:t>
      </w:r>
      <w:r w:rsidRPr="004F1B7B">
        <w:rPr>
          <w:i/>
          <w:color w:val="000000" w:themeColor="text1"/>
        </w:rPr>
        <w:t>.</w:t>
      </w:r>
      <w:r w:rsidR="00EF7AC5" w:rsidRPr="004F1B7B">
        <w:rPr>
          <w:i/>
          <w:color w:val="000000" w:themeColor="text1"/>
        </w:rPr>
        <w:t>4</w:t>
      </w:r>
      <w:r w:rsidRPr="004F1B7B">
        <w:rPr>
          <w:i/>
          <w:color w:val="000000" w:themeColor="text1"/>
        </w:rPr>
        <w:t>.</w:t>
      </w:r>
      <w:r w:rsidR="00EF7AC5" w:rsidRPr="004F1B7B">
        <w:rPr>
          <w:i/>
          <w:color w:val="000000" w:themeColor="text1"/>
        </w:rPr>
        <w:t>0)</w:t>
      </w:r>
      <w:r w:rsidRPr="004F1B7B">
        <w:rPr>
          <w:i/>
          <w:color w:val="000000" w:themeColor="text1"/>
        </w:rPr>
        <w:t xml:space="preserve">. Andrà altresì realizzata la linea </w:t>
      </w:r>
      <w:r w:rsidR="00EF7AC5" w:rsidRPr="004F1B7B">
        <w:rPr>
          <w:i/>
          <w:color w:val="000000" w:themeColor="text1"/>
        </w:rPr>
        <w:t xml:space="preserve">di </w:t>
      </w:r>
      <w:r w:rsidRPr="004F1B7B">
        <w:rPr>
          <w:i/>
          <w:color w:val="000000" w:themeColor="text1"/>
        </w:rPr>
        <w:t>alimentazione dal quadro QM</w:t>
      </w:r>
      <w:r w:rsidR="00EF7AC5" w:rsidRPr="004F1B7B">
        <w:rPr>
          <w:i/>
          <w:color w:val="000000" w:themeColor="text1"/>
        </w:rPr>
        <w:t>2</w:t>
      </w:r>
      <w:r w:rsidRPr="004F1B7B">
        <w:rPr>
          <w:i/>
          <w:color w:val="000000" w:themeColor="text1"/>
        </w:rPr>
        <w:t>.</w:t>
      </w:r>
      <w:r w:rsidR="00EF7AC5" w:rsidRPr="004F1B7B">
        <w:rPr>
          <w:i/>
          <w:color w:val="000000" w:themeColor="text1"/>
        </w:rPr>
        <w:t>4</w:t>
      </w:r>
      <w:r w:rsidRPr="004F1B7B">
        <w:rPr>
          <w:i/>
          <w:color w:val="000000" w:themeColor="text1"/>
        </w:rPr>
        <w:t>.</w:t>
      </w:r>
      <w:r w:rsidR="00EF7AC5" w:rsidRPr="004F1B7B">
        <w:rPr>
          <w:i/>
          <w:color w:val="000000" w:themeColor="text1"/>
        </w:rPr>
        <w:t xml:space="preserve">0 al nuovo quadro. </w:t>
      </w:r>
      <w:r w:rsidRPr="004F1B7B">
        <w:rPr>
          <w:i/>
          <w:color w:val="000000" w:themeColor="text1"/>
        </w:rPr>
        <w:t>Dovranno anche essere installati impianti sp</w:t>
      </w:r>
      <w:r w:rsidRPr="00400700">
        <w:rPr>
          <w:i/>
        </w:rPr>
        <w:t>eciali a servizio della RM e del paziente quali:</w:t>
      </w:r>
    </w:p>
    <w:p w:rsidR="00B93BB5" w:rsidRPr="00400700" w:rsidRDefault="004F1B7B" w:rsidP="00711DC4">
      <w:pPr>
        <w:pStyle w:val="Paragrafoelenco"/>
        <w:numPr>
          <w:ilvl w:val="0"/>
          <w:numId w:val="42"/>
        </w:numPr>
        <w:rPr>
          <w:i/>
        </w:rPr>
      </w:pPr>
      <w:r w:rsidRPr="00400700">
        <w:rPr>
          <w:i/>
        </w:rPr>
        <w:t>Disattivazione</w:t>
      </w:r>
      <w:r w:rsidR="00B93BB5" w:rsidRPr="00400700">
        <w:rPr>
          <w:i/>
        </w:rPr>
        <w:t xml:space="preserve"> del campo magnetico mediante pulsanti di emergenza sia in sala comandi che in sala magnete;</w:t>
      </w:r>
    </w:p>
    <w:p w:rsidR="00B93BB5" w:rsidRPr="00400700" w:rsidRDefault="004F1B7B" w:rsidP="00711DC4">
      <w:pPr>
        <w:pStyle w:val="Paragrafoelenco"/>
        <w:numPr>
          <w:ilvl w:val="0"/>
          <w:numId w:val="42"/>
        </w:numPr>
        <w:rPr>
          <w:i/>
        </w:rPr>
      </w:pPr>
      <w:r w:rsidRPr="00400700">
        <w:rPr>
          <w:i/>
        </w:rPr>
        <w:t>Dispositivi</w:t>
      </w:r>
      <w:r w:rsidR="00B93BB5" w:rsidRPr="00400700">
        <w:rPr>
          <w:i/>
        </w:rPr>
        <w:t xml:space="preserve"> di segnalazione emergenza per il paziente;</w:t>
      </w:r>
    </w:p>
    <w:p w:rsidR="00B93BB5" w:rsidRPr="00400700" w:rsidRDefault="004F1B7B" w:rsidP="00711DC4">
      <w:pPr>
        <w:pStyle w:val="Paragrafoelenco"/>
        <w:numPr>
          <w:ilvl w:val="0"/>
          <w:numId w:val="42"/>
        </w:numPr>
        <w:rPr>
          <w:i/>
        </w:rPr>
      </w:pPr>
      <w:r w:rsidRPr="00400700">
        <w:rPr>
          <w:i/>
        </w:rPr>
        <w:t>Idoneo</w:t>
      </w:r>
      <w:r w:rsidR="00B93BB5" w:rsidRPr="00400700">
        <w:rPr>
          <w:i/>
        </w:rPr>
        <w:t xml:space="preserve"> impianto parla/ascolta di comunicazione tra il paziente e la sala comandi;</w:t>
      </w:r>
    </w:p>
    <w:p w:rsidR="00EF7AC5" w:rsidRPr="004F1B7B" w:rsidRDefault="004F1B7B" w:rsidP="00711DC4">
      <w:pPr>
        <w:pStyle w:val="Paragrafoelenco"/>
        <w:numPr>
          <w:ilvl w:val="0"/>
          <w:numId w:val="42"/>
        </w:numPr>
        <w:rPr>
          <w:i/>
        </w:rPr>
      </w:pPr>
      <w:r w:rsidRPr="00400700">
        <w:rPr>
          <w:i/>
        </w:rPr>
        <w:t>Dispositivi</w:t>
      </w:r>
      <w:r w:rsidR="00B93BB5" w:rsidRPr="00400700">
        <w:rPr>
          <w:i/>
        </w:rPr>
        <w:t xml:space="preserve"> di confort per il paziente, ad es. cuffie per la riduzione del rumore, per la riproduzione audio, dispositivo per la riproduzione video.</w:t>
      </w:r>
    </w:p>
    <w:p w:rsidR="00B93BB5" w:rsidRPr="00EF7AC5" w:rsidRDefault="00B93BB5" w:rsidP="00EF7AC5">
      <w:pPr>
        <w:pStyle w:val="Titolo5"/>
      </w:pPr>
      <w:r w:rsidRPr="00EF7AC5">
        <w:t>Impianto idrico-sanitario</w:t>
      </w:r>
    </w:p>
    <w:p w:rsidR="00B93BB5" w:rsidRDefault="00B93BB5" w:rsidP="00B93BB5">
      <w:pPr>
        <w:rPr>
          <w:i/>
        </w:rPr>
      </w:pPr>
      <w:r w:rsidRPr="00400700">
        <w:rPr>
          <w:i/>
        </w:rPr>
        <w:t>Dovrà essere realizzato un impianto idrico sanitario con adduzione di acqua calda, fredda</w:t>
      </w:r>
      <w:r w:rsidR="006A03DC">
        <w:rPr>
          <w:i/>
        </w:rPr>
        <w:t xml:space="preserve"> e ricircolo con relativo</w:t>
      </w:r>
      <w:r w:rsidRPr="00400700">
        <w:rPr>
          <w:i/>
        </w:rPr>
        <w:t xml:space="preserve"> scarico a servizio dell’attività sanitaria e/o di specifiche apparecchiature.</w:t>
      </w:r>
    </w:p>
    <w:p w:rsidR="006A03DC" w:rsidRPr="004F1B7B" w:rsidRDefault="006A03DC" w:rsidP="00B93BB5">
      <w:pPr>
        <w:rPr>
          <w:i/>
          <w:color w:val="000000" w:themeColor="text1"/>
        </w:rPr>
      </w:pPr>
      <w:r w:rsidRPr="004F1B7B">
        <w:rPr>
          <w:i/>
          <w:color w:val="000000" w:themeColor="text1"/>
        </w:rPr>
        <w:t>L’impianto idrico sanitario (ACS, AFS e ricircolo) dovrà essere realizzato con specifico materi</w:t>
      </w:r>
      <w:r w:rsidR="004F1B7B" w:rsidRPr="004F1B7B">
        <w:rPr>
          <w:i/>
          <w:color w:val="000000" w:themeColor="text1"/>
        </w:rPr>
        <w:t>ale marca GIRPI serie STSTEM’O.</w:t>
      </w:r>
    </w:p>
    <w:p w:rsidR="00B93BB5" w:rsidRPr="00400700" w:rsidRDefault="00B93BB5" w:rsidP="006A03DC">
      <w:pPr>
        <w:pStyle w:val="Titolo5"/>
      </w:pPr>
      <w:r w:rsidRPr="00400700">
        <w:t>Impianto gas medicali</w:t>
      </w:r>
    </w:p>
    <w:p w:rsidR="00B93BB5" w:rsidRDefault="00B93BB5" w:rsidP="00B93BB5">
      <w:pPr>
        <w:rPr>
          <w:i/>
        </w:rPr>
      </w:pPr>
      <w:r w:rsidRPr="00400700">
        <w:rPr>
          <w:i/>
        </w:rPr>
        <w:t xml:space="preserve">Dovrà essere realizzato un impianto di </w:t>
      </w:r>
      <w:r w:rsidR="00471B67">
        <w:rPr>
          <w:i/>
        </w:rPr>
        <w:t>distribuzione dei gas medicali</w:t>
      </w:r>
      <w:r w:rsidR="006A03DC">
        <w:rPr>
          <w:i/>
        </w:rPr>
        <w:t>.</w:t>
      </w:r>
    </w:p>
    <w:p w:rsidR="00B93BB5" w:rsidRPr="00400700" w:rsidRDefault="00B93BB5" w:rsidP="00EF7AC5">
      <w:pPr>
        <w:pStyle w:val="Titolo5"/>
      </w:pPr>
      <w:r w:rsidRPr="00400700">
        <w:t>Impianto automatico/manuale di rilevazione incendi</w:t>
      </w:r>
    </w:p>
    <w:p w:rsidR="00B93BB5" w:rsidRDefault="00B93BB5" w:rsidP="00B93BB5">
      <w:pPr>
        <w:rPr>
          <w:i/>
        </w:rPr>
      </w:pPr>
      <w:r w:rsidRPr="00400700">
        <w:rPr>
          <w:i/>
        </w:rPr>
        <w:t>Dovrà essere realizzato un impianto automatico/manuale di rilevazione incendi come prescritto dal comando dei Vigili del Fuoco di Modena, compatibile con l’impianto esistente ed inserito all’interno delle mappe n</w:t>
      </w:r>
      <w:r w:rsidR="00890B62" w:rsidRPr="00400700">
        <w:rPr>
          <w:i/>
        </w:rPr>
        <w:t>el computer della supervisione.</w:t>
      </w:r>
    </w:p>
    <w:p w:rsidR="00B93BB5" w:rsidRPr="00400700" w:rsidRDefault="00B93BB5" w:rsidP="00EF7AC5">
      <w:pPr>
        <w:pStyle w:val="Titolo5"/>
      </w:pPr>
      <w:r w:rsidRPr="00400700">
        <w:t>Rete telefonica e rete trasmissione dati</w:t>
      </w:r>
    </w:p>
    <w:p w:rsidR="00B93BB5" w:rsidRDefault="00B93BB5" w:rsidP="00B93BB5">
      <w:pPr>
        <w:rPr>
          <w:i/>
        </w:rPr>
      </w:pPr>
      <w:r w:rsidRPr="00400700">
        <w:rPr>
          <w:i/>
        </w:rPr>
        <w:t xml:space="preserve">Dovrà essere realizzato un impianto di rete telefonica e rete trasmissione dati per consentire l’allaccio di tutti gli apparecchi telefonici e tutti gli apparecchi informatici e/o apparecchiature che ne necessitano. La rete cablata dovrà fare </w:t>
      </w:r>
      <w:r w:rsidR="006A03DC">
        <w:rPr>
          <w:i/>
        </w:rPr>
        <w:t xml:space="preserve">capo all’armadio </w:t>
      </w:r>
      <w:proofErr w:type="spellStart"/>
      <w:r w:rsidR="006A03DC">
        <w:rPr>
          <w:i/>
        </w:rPr>
        <w:t>rack</w:t>
      </w:r>
      <w:proofErr w:type="spellEnd"/>
      <w:r w:rsidR="006A03DC">
        <w:rPr>
          <w:i/>
        </w:rPr>
        <w:t xml:space="preserve"> di piano</w:t>
      </w:r>
      <w:r w:rsidR="00670036">
        <w:rPr>
          <w:i/>
        </w:rPr>
        <w:t xml:space="preserve"> (o preferibilmente con il centro stella in fibra)</w:t>
      </w:r>
      <w:r w:rsidR="006A03DC">
        <w:rPr>
          <w:i/>
        </w:rPr>
        <w:t>.</w:t>
      </w:r>
    </w:p>
    <w:p w:rsidR="00B93BB5" w:rsidRPr="00400700" w:rsidRDefault="00B93BB5" w:rsidP="00EF7AC5">
      <w:pPr>
        <w:pStyle w:val="Titolo5"/>
      </w:pPr>
      <w:r w:rsidRPr="00400700">
        <w:t>Schermature per onde di bassa e alta frequenza</w:t>
      </w:r>
    </w:p>
    <w:p w:rsidR="00B93BB5" w:rsidRPr="00400700" w:rsidRDefault="00B93BB5" w:rsidP="00B93BB5">
      <w:pPr>
        <w:rPr>
          <w:i/>
        </w:rPr>
      </w:pPr>
      <w:r w:rsidRPr="00400700">
        <w:rPr>
          <w:i/>
        </w:rPr>
        <w:t xml:space="preserve">Dovrà essere realizzata una gabbia con schermature, idonea al contenimento delle linee </w:t>
      </w:r>
      <w:proofErr w:type="spellStart"/>
      <w:r w:rsidRPr="00400700">
        <w:rPr>
          <w:i/>
        </w:rPr>
        <w:t>isogauss</w:t>
      </w:r>
      <w:proofErr w:type="spellEnd"/>
      <w:r w:rsidRPr="00400700">
        <w:rPr>
          <w:i/>
        </w:rPr>
        <w:t xml:space="preserve"> del campo magnetico (con intensità pari a 5) internamente alla sala magnete o esterne all’edificio. Il progetto edile e strutturale dovrà tenere conto di eventuali inserimen</w:t>
      </w:r>
      <w:r w:rsidR="004F1B7B">
        <w:rPr>
          <w:i/>
        </w:rPr>
        <w:t>ti di schermatura nel pavimento</w:t>
      </w:r>
      <w:r w:rsidRPr="00400700">
        <w:rPr>
          <w:i/>
        </w:rPr>
        <w:t>, completa di tutti gli accessori idonei, quali finiture, infissi, arredi.</w:t>
      </w:r>
    </w:p>
    <w:p w:rsidR="00B93BB5" w:rsidRPr="00400700" w:rsidRDefault="00B93BB5" w:rsidP="00EF7AC5">
      <w:pPr>
        <w:pStyle w:val="Titolo5"/>
      </w:pPr>
      <w:r w:rsidRPr="00400700">
        <w:t>Quench</w:t>
      </w:r>
    </w:p>
    <w:p w:rsidR="00B93BB5" w:rsidRDefault="00B93BB5" w:rsidP="00B93BB5">
      <w:pPr>
        <w:rPr>
          <w:i/>
        </w:rPr>
      </w:pPr>
      <w:r w:rsidRPr="00400700">
        <w:rPr>
          <w:i/>
        </w:rPr>
        <w:t>Dovrà essere</w:t>
      </w:r>
      <w:r w:rsidR="00890B62" w:rsidRPr="00400700">
        <w:rPr>
          <w:i/>
        </w:rPr>
        <w:t xml:space="preserve"> previsto un opportuno </w:t>
      </w:r>
      <w:r w:rsidRPr="00400700">
        <w:rPr>
          <w:i/>
        </w:rPr>
        <w:t>camino di espulsione del gas criogeno a servizio esclusivo e il percorso dovrà rispettare il contesto architettonico e impiantistico dell’edificio.</w:t>
      </w:r>
    </w:p>
    <w:p w:rsidR="00B93BB5" w:rsidRPr="00400700" w:rsidRDefault="00B93BB5" w:rsidP="00EF7AC5">
      <w:pPr>
        <w:pStyle w:val="Titolo5"/>
      </w:pPr>
      <w:r w:rsidRPr="00400700">
        <w:lastRenderedPageBreak/>
        <w:t>Posizionamento del sistema RM</w:t>
      </w:r>
    </w:p>
    <w:p w:rsidR="00B93BB5" w:rsidRPr="004F1B7B" w:rsidRDefault="006A03DC" w:rsidP="00B93BB5">
      <w:pPr>
        <w:rPr>
          <w:i/>
          <w:color w:val="000000" w:themeColor="text1"/>
        </w:rPr>
      </w:pPr>
      <w:r w:rsidRPr="004F1B7B">
        <w:rPr>
          <w:i/>
          <w:color w:val="000000" w:themeColor="text1"/>
        </w:rPr>
        <w:t>Essendo la RM posta su solaio s</w:t>
      </w:r>
      <w:r w:rsidR="00B93BB5" w:rsidRPr="004F1B7B">
        <w:rPr>
          <w:i/>
          <w:color w:val="000000" w:themeColor="text1"/>
        </w:rPr>
        <w:t>ar</w:t>
      </w:r>
      <w:r w:rsidR="00CC51B6" w:rsidRPr="004F1B7B">
        <w:rPr>
          <w:i/>
          <w:color w:val="000000" w:themeColor="text1"/>
        </w:rPr>
        <w:t xml:space="preserve">anno da prevedere </w:t>
      </w:r>
      <w:r w:rsidR="00B93BB5" w:rsidRPr="004F1B7B">
        <w:rPr>
          <w:i/>
          <w:color w:val="000000" w:themeColor="text1"/>
        </w:rPr>
        <w:t>anche le opere accessorie al</w:t>
      </w:r>
      <w:r w:rsidR="00CC51B6" w:rsidRPr="004F1B7B">
        <w:rPr>
          <w:i/>
          <w:color w:val="000000" w:themeColor="text1"/>
        </w:rPr>
        <w:t xml:space="preserve"> posizionamento </w:t>
      </w:r>
      <w:r w:rsidR="00B93BB5" w:rsidRPr="004F1B7B">
        <w:rPr>
          <w:i/>
          <w:color w:val="000000" w:themeColor="text1"/>
        </w:rPr>
        <w:t xml:space="preserve">della </w:t>
      </w:r>
      <w:r w:rsidR="00621404">
        <w:rPr>
          <w:i/>
          <w:color w:val="000000" w:themeColor="text1"/>
        </w:rPr>
        <w:t>fornitura</w:t>
      </w:r>
      <w:r w:rsidR="00B93BB5" w:rsidRPr="004F1B7B">
        <w:rPr>
          <w:i/>
          <w:color w:val="000000" w:themeColor="text1"/>
        </w:rPr>
        <w:t xml:space="preserve">, quali trabattelli esterni </w:t>
      </w:r>
      <w:r w:rsidR="00CC51B6" w:rsidRPr="004F1B7B">
        <w:rPr>
          <w:i/>
          <w:color w:val="000000" w:themeColor="text1"/>
        </w:rPr>
        <w:t>con</w:t>
      </w:r>
      <w:r w:rsidR="00B93BB5" w:rsidRPr="004F1B7B">
        <w:rPr>
          <w:i/>
          <w:color w:val="000000" w:themeColor="text1"/>
        </w:rPr>
        <w:t xml:space="preserve"> relativi rinforzi</w:t>
      </w:r>
      <w:r w:rsidR="00CC51B6" w:rsidRPr="004F1B7B">
        <w:rPr>
          <w:i/>
          <w:color w:val="000000" w:themeColor="text1"/>
        </w:rPr>
        <w:t xml:space="preserve"> nel piano sottostante</w:t>
      </w:r>
      <w:r w:rsidR="00B93BB5" w:rsidRPr="004F1B7B">
        <w:rPr>
          <w:i/>
          <w:color w:val="000000" w:themeColor="text1"/>
        </w:rPr>
        <w:t>, apertura del varco, rinforzi per la movimentazione sul solaio, tragitto del mezzo di trasporto</w:t>
      </w:r>
      <w:r w:rsidR="00CC51B6" w:rsidRPr="004F1B7B">
        <w:rPr>
          <w:i/>
          <w:color w:val="000000" w:themeColor="text1"/>
        </w:rPr>
        <w:t xml:space="preserve">, ecc. </w:t>
      </w:r>
      <w:r w:rsidR="00B93BB5" w:rsidRPr="004F1B7B">
        <w:rPr>
          <w:i/>
          <w:color w:val="000000" w:themeColor="text1"/>
        </w:rPr>
        <w:t xml:space="preserve">Il </w:t>
      </w:r>
      <w:r w:rsidR="00CC51B6" w:rsidRPr="004F1B7B">
        <w:rPr>
          <w:i/>
          <w:color w:val="000000" w:themeColor="text1"/>
        </w:rPr>
        <w:t xml:space="preserve">progetto e il </w:t>
      </w:r>
      <w:r w:rsidR="00B93BB5" w:rsidRPr="004F1B7B">
        <w:rPr>
          <w:i/>
          <w:color w:val="000000" w:themeColor="text1"/>
        </w:rPr>
        <w:t xml:space="preserve">coordinamento di tali attività resta a carico della Direzione dei lavori della </w:t>
      </w:r>
      <w:r w:rsidR="004F1B7B" w:rsidRPr="004F1B7B">
        <w:rPr>
          <w:i/>
          <w:color w:val="000000" w:themeColor="text1"/>
        </w:rPr>
        <w:t>DA</w:t>
      </w:r>
      <w:r w:rsidR="00B93BB5" w:rsidRPr="004F1B7B">
        <w:rPr>
          <w:i/>
          <w:color w:val="000000" w:themeColor="text1"/>
        </w:rPr>
        <w:t>.</w:t>
      </w:r>
    </w:p>
    <w:p w:rsidR="00B93BB5" w:rsidRPr="004F1B7B" w:rsidRDefault="00B93BB5" w:rsidP="00B93BB5">
      <w:pPr>
        <w:rPr>
          <w:i/>
          <w:color w:val="000000" w:themeColor="text1"/>
        </w:rPr>
      </w:pPr>
      <w:r w:rsidRPr="004F1B7B">
        <w:rPr>
          <w:i/>
          <w:color w:val="000000" w:themeColor="text1"/>
        </w:rPr>
        <w:t>Tutte le opere a fine lavori che si renderanno necessarie per ripristinare lo stato di fatto, quali lo smantellamento di eventuali opere provvisorie, le ricostruzioni di quanto demolito, la pulizia accurata e lo smaltimento del materiale di risulta sono a carico della ditta appaltatrice.</w:t>
      </w:r>
    </w:p>
    <w:p w:rsidR="00890B62" w:rsidRPr="00400700" w:rsidRDefault="00890B62" w:rsidP="00EF7AC5">
      <w:pPr>
        <w:pStyle w:val="Titolo5"/>
      </w:pPr>
      <w:r w:rsidRPr="00400700">
        <w:t>Altro</w:t>
      </w:r>
    </w:p>
    <w:p w:rsidR="004F1B7B" w:rsidRDefault="00890B62" w:rsidP="00890B62">
      <w:pPr>
        <w:rPr>
          <w:i/>
        </w:rPr>
      </w:pPr>
      <w:r w:rsidRPr="00400700">
        <w:rPr>
          <w:i/>
        </w:rPr>
        <w:t>Resta inteso che l’impiantistica necessaria per la posa in opera e per il funzionamento dell’apparecchiatura, quali impianti elettric</w:t>
      </w:r>
      <w:r w:rsidR="00CC51B6">
        <w:rPr>
          <w:i/>
        </w:rPr>
        <w:t>i di climatizzazione aggiuntivo</w:t>
      </w:r>
      <w:r w:rsidRPr="00400700">
        <w:rPr>
          <w:i/>
        </w:rPr>
        <w:t xml:space="preserve">, ecc., dovrà essere realizzata </w:t>
      </w:r>
      <w:r w:rsidRPr="004F1B7B">
        <w:rPr>
          <w:i/>
        </w:rPr>
        <w:t>dalla DA, garantendone</w:t>
      </w:r>
      <w:r w:rsidRPr="00400700">
        <w:rPr>
          <w:i/>
        </w:rPr>
        <w:t xml:space="preserve"> la piena compatibil</w:t>
      </w:r>
      <w:r w:rsidR="004F1B7B">
        <w:rPr>
          <w:i/>
        </w:rPr>
        <w:t>ità con gli impianti esistenti.</w:t>
      </w:r>
    </w:p>
    <w:p w:rsidR="00890B62" w:rsidRPr="00400700" w:rsidRDefault="00890B62" w:rsidP="00890B62">
      <w:pPr>
        <w:rPr>
          <w:i/>
        </w:rPr>
      </w:pPr>
      <w:r w:rsidRPr="00400700">
        <w:rPr>
          <w:i/>
        </w:rPr>
        <w:t>E’ richiesta un layout dell’istallazione che descriva gli ingombri e la disposizione dei componenti della fornitura e i dettagli relativi agli allacci con gli impianti dell’ospedale.</w:t>
      </w:r>
    </w:p>
    <w:p w:rsidR="00890B62" w:rsidRPr="00400700" w:rsidRDefault="00890B62" w:rsidP="00890B62">
      <w:pPr>
        <w:rPr>
          <w:i/>
        </w:rPr>
      </w:pPr>
      <w:r w:rsidRPr="00400700">
        <w:rPr>
          <w:i/>
        </w:rPr>
        <w:t>Il layout di posizionamento del tomografo è di esclusiva competenza della DA e deve consentire un facile accesso dei pazienti barellati e deve consentire l'operatività del personale sanitario in regime di emergenza.</w:t>
      </w:r>
    </w:p>
    <w:p w:rsidR="00E17924" w:rsidRDefault="00890B62" w:rsidP="00890B62">
      <w:pPr>
        <w:rPr>
          <w:i/>
        </w:rPr>
      </w:pPr>
      <w:r w:rsidRPr="00E17924">
        <w:rPr>
          <w:i/>
        </w:rPr>
        <w:t xml:space="preserve">Nella redazione del progetto andranno considerate, valutate e calcolate eventuali opere di consolidamento strutturale relativamente ai pesi di sovraccarico che graveranno sui solai, sia nella collocazione finale della </w:t>
      </w:r>
      <w:r w:rsidR="00621404" w:rsidRPr="00E17924">
        <w:rPr>
          <w:i/>
        </w:rPr>
        <w:t>fornitura</w:t>
      </w:r>
      <w:r w:rsidRPr="00E17924">
        <w:rPr>
          <w:i/>
        </w:rPr>
        <w:t xml:space="preserve"> sia</w:t>
      </w:r>
      <w:r w:rsidRPr="00400700">
        <w:rPr>
          <w:i/>
        </w:rPr>
        <w:t xml:space="preserve"> durante </w:t>
      </w:r>
      <w:r w:rsidR="00E17924">
        <w:rPr>
          <w:i/>
        </w:rPr>
        <w:t>la movimentazione della stessa.</w:t>
      </w:r>
    </w:p>
    <w:p w:rsidR="00890B62" w:rsidRDefault="00890B62" w:rsidP="00890B62">
      <w:r w:rsidRPr="00400700">
        <w:rPr>
          <w:i/>
        </w:rPr>
        <w:t xml:space="preserve">Il progetto deve contenere il cronoprogramma riportante tutte le attività da svolgere, dall’allestimento del cantiere, al collaudo della </w:t>
      </w:r>
      <w:r w:rsidR="00621404">
        <w:rPr>
          <w:i/>
        </w:rPr>
        <w:t>fornitura</w:t>
      </w:r>
      <w:r w:rsidRPr="00400700">
        <w:rPr>
          <w:i/>
        </w:rPr>
        <w:t>.</w:t>
      </w:r>
    </w:p>
    <w:p w:rsidR="00890B62" w:rsidRDefault="00890B62" w:rsidP="00711DC4">
      <w:pPr>
        <w:pStyle w:val="Titolo3"/>
      </w:pPr>
      <w:bookmarkStart w:id="67" w:name="_Toc8832521"/>
      <w:r>
        <w:t>Quadro economico</w:t>
      </w:r>
      <w:bookmarkEnd w:id="67"/>
    </w:p>
    <w:p w:rsidR="00B93BB5" w:rsidRDefault="00B93BB5" w:rsidP="00B93BB5">
      <w:r>
        <w:t>Il quadro economico di tutti i lavori sopra descr</w:t>
      </w:r>
      <w:r w:rsidR="002507CC">
        <w:t>itti al netto dell’IVA</w:t>
      </w:r>
      <w:r w:rsidR="00890B62">
        <w:t xml:space="preserve"> è di € 37</w:t>
      </w:r>
      <w:r>
        <w:t>0.000,00 ed è così costituito:</w:t>
      </w:r>
    </w:p>
    <w:tbl>
      <w:tblPr>
        <w:tblStyle w:val="Tabellagriglia2-colore11"/>
        <w:tblW w:w="0" w:type="auto"/>
        <w:tblLook w:val="04A0" w:firstRow="1" w:lastRow="0" w:firstColumn="1" w:lastColumn="0" w:noHBand="0" w:noVBand="1"/>
      </w:tblPr>
      <w:tblGrid>
        <w:gridCol w:w="4390"/>
        <w:gridCol w:w="5232"/>
      </w:tblGrid>
      <w:tr w:rsidR="00621404" w:rsidTr="002507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rsidR="00621404" w:rsidRDefault="00621404" w:rsidP="00D40020">
            <w:pPr>
              <w:pStyle w:val="tabella"/>
            </w:pPr>
            <w:r>
              <w:t>Descrizione</w:t>
            </w:r>
          </w:p>
        </w:tc>
        <w:tc>
          <w:tcPr>
            <w:tcW w:w="5232" w:type="dxa"/>
          </w:tcPr>
          <w:p w:rsidR="00621404" w:rsidRDefault="00621404" w:rsidP="00D40020">
            <w:pPr>
              <w:pStyle w:val="tabella"/>
              <w:cnfStyle w:val="100000000000" w:firstRow="1" w:lastRow="0" w:firstColumn="0" w:lastColumn="0" w:oddVBand="0" w:evenVBand="0" w:oddHBand="0" w:evenHBand="0" w:firstRowFirstColumn="0" w:firstRowLastColumn="0" w:lastRowFirstColumn="0" w:lastRowLastColumn="0"/>
            </w:pPr>
            <w:r>
              <w:t>QE presunto</w:t>
            </w:r>
          </w:p>
        </w:tc>
      </w:tr>
      <w:tr w:rsidR="00890B62" w:rsidTr="002507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rsidR="00890B62" w:rsidRDefault="00890B62" w:rsidP="00D40020">
            <w:pPr>
              <w:pStyle w:val="tabella"/>
            </w:pPr>
            <w:r>
              <w:t>Opere edili</w:t>
            </w:r>
          </w:p>
        </w:tc>
        <w:tc>
          <w:tcPr>
            <w:tcW w:w="5232" w:type="dxa"/>
          </w:tcPr>
          <w:p w:rsidR="00890B62" w:rsidRDefault="00621404" w:rsidP="00D40020">
            <w:pPr>
              <w:pStyle w:val="tabella"/>
              <w:cnfStyle w:val="000000100000" w:firstRow="0" w:lastRow="0" w:firstColumn="0" w:lastColumn="0" w:oddVBand="0" w:evenVBand="0" w:oddHBand="1" w:evenHBand="0" w:firstRowFirstColumn="0" w:firstRowLastColumn="0" w:lastRowFirstColumn="0" w:lastRowLastColumn="0"/>
            </w:pPr>
            <w:r>
              <w:t>€ 90.000</w:t>
            </w:r>
          </w:p>
        </w:tc>
      </w:tr>
      <w:tr w:rsidR="00890B62" w:rsidTr="002507CC">
        <w:tc>
          <w:tcPr>
            <w:cnfStyle w:val="001000000000" w:firstRow="0" w:lastRow="0" w:firstColumn="1" w:lastColumn="0" w:oddVBand="0" w:evenVBand="0" w:oddHBand="0" w:evenHBand="0" w:firstRowFirstColumn="0" w:firstRowLastColumn="0" w:lastRowFirstColumn="0" w:lastRowLastColumn="0"/>
            <w:tcW w:w="4390" w:type="dxa"/>
          </w:tcPr>
          <w:p w:rsidR="00890B62" w:rsidRDefault="00890B62" w:rsidP="00D40020">
            <w:pPr>
              <w:pStyle w:val="tabella"/>
            </w:pPr>
            <w:r>
              <w:t>Opere impiantistiche elettriche</w:t>
            </w:r>
          </w:p>
        </w:tc>
        <w:tc>
          <w:tcPr>
            <w:tcW w:w="5232" w:type="dxa"/>
          </w:tcPr>
          <w:p w:rsidR="00890B62" w:rsidRDefault="00890B62" w:rsidP="00D40020">
            <w:pPr>
              <w:pStyle w:val="tabella"/>
              <w:cnfStyle w:val="000000000000" w:firstRow="0" w:lastRow="0" w:firstColumn="0" w:lastColumn="0" w:oddVBand="0" w:evenVBand="0" w:oddHBand="0" w:evenHBand="0" w:firstRowFirstColumn="0" w:firstRowLastColumn="0" w:lastRowFirstColumn="0" w:lastRowLastColumn="0"/>
            </w:pPr>
            <w:r w:rsidRPr="00C40F1C">
              <w:t>€</w:t>
            </w:r>
            <w:r w:rsidR="00621404">
              <w:t xml:space="preserve"> 70.000</w:t>
            </w:r>
            <w:r w:rsidRPr="00C40F1C">
              <w:t xml:space="preserve"> </w:t>
            </w:r>
          </w:p>
        </w:tc>
      </w:tr>
      <w:tr w:rsidR="00890B62" w:rsidTr="002507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rsidR="00890B62" w:rsidRDefault="00890B62" w:rsidP="00D40020">
            <w:pPr>
              <w:pStyle w:val="tabella"/>
            </w:pPr>
            <w:r>
              <w:t>Opere impiantistiche meccaniche</w:t>
            </w:r>
          </w:p>
        </w:tc>
        <w:tc>
          <w:tcPr>
            <w:tcW w:w="5232" w:type="dxa"/>
          </w:tcPr>
          <w:p w:rsidR="00890B62" w:rsidRDefault="00890B62" w:rsidP="00D40020">
            <w:pPr>
              <w:pStyle w:val="tabella"/>
              <w:cnfStyle w:val="000000100000" w:firstRow="0" w:lastRow="0" w:firstColumn="0" w:lastColumn="0" w:oddVBand="0" w:evenVBand="0" w:oddHBand="1" w:evenHBand="0" w:firstRowFirstColumn="0" w:firstRowLastColumn="0" w:lastRowFirstColumn="0" w:lastRowLastColumn="0"/>
            </w:pPr>
            <w:r w:rsidRPr="00C40F1C">
              <w:t xml:space="preserve">€ </w:t>
            </w:r>
            <w:r w:rsidR="00621404">
              <w:t>90.000</w:t>
            </w:r>
          </w:p>
        </w:tc>
      </w:tr>
      <w:tr w:rsidR="00890B62" w:rsidTr="002507CC">
        <w:tc>
          <w:tcPr>
            <w:cnfStyle w:val="001000000000" w:firstRow="0" w:lastRow="0" w:firstColumn="1" w:lastColumn="0" w:oddVBand="0" w:evenVBand="0" w:oddHBand="0" w:evenHBand="0" w:firstRowFirstColumn="0" w:firstRowLastColumn="0" w:lastRowFirstColumn="0" w:lastRowLastColumn="0"/>
            <w:tcW w:w="4390" w:type="dxa"/>
          </w:tcPr>
          <w:p w:rsidR="00890B62" w:rsidRDefault="00890B62" w:rsidP="00D40020">
            <w:pPr>
              <w:pStyle w:val="tabella"/>
            </w:pPr>
            <w:r>
              <w:t>Spese tecniche</w:t>
            </w:r>
          </w:p>
        </w:tc>
        <w:tc>
          <w:tcPr>
            <w:tcW w:w="5232" w:type="dxa"/>
          </w:tcPr>
          <w:p w:rsidR="00890B62" w:rsidRDefault="00890B62" w:rsidP="00D40020">
            <w:pPr>
              <w:pStyle w:val="tabella"/>
              <w:cnfStyle w:val="000000000000" w:firstRow="0" w:lastRow="0" w:firstColumn="0" w:lastColumn="0" w:oddVBand="0" w:evenVBand="0" w:oddHBand="0" w:evenHBand="0" w:firstRowFirstColumn="0" w:firstRowLastColumn="0" w:lastRowFirstColumn="0" w:lastRowLastColumn="0"/>
            </w:pPr>
            <w:r w:rsidRPr="00C40F1C">
              <w:t xml:space="preserve">€ </w:t>
            </w:r>
            <w:r w:rsidR="00621404">
              <w:t>20.000</w:t>
            </w:r>
          </w:p>
        </w:tc>
      </w:tr>
      <w:tr w:rsidR="00890B62" w:rsidTr="002507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rsidR="00890B62" w:rsidRDefault="00890B62" w:rsidP="00D40020">
            <w:pPr>
              <w:pStyle w:val="tabella"/>
            </w:pPr>
            <w:r>
              <w:t>Oneri di sicurezza</w:t>
            </w:r>
          </w:p>
        </w:tc>
        <w:tc>
          <w:tcPr>
            <w:tcW w:w="5232" w:type="dxa"/>
          </w:tcPr>
          <w:p w:rsidR="00890B62" w:rsidRDefault="00890B62" w:rsidP="00D40020">
            <w:pPr>
              <w:pStyle w:val="tabella"/>
              <w:cnfStyle w:val="000000100000" w:firstRow="0" w:lastRow="0" w:firstColumn="0" w:lastColumn="0" w:oddVBand="0" w:evenVBand="0" w:oddHBand="1" w:evenHBand="0" w:firstRowFirstColumn="0" w:firstRowLastColumn="0" w:lastRowFirstColumn="0" w:lastRowLastColumn="0"/>
            </w:pPr>
            <w:r w:rsidRPr="00C40F1C">
              <w:t xml:space="preserve">€ </w:t>
            </w:r>
            <w:r w:rsidR="00621404">
              <w:t>10.000</w:t>
            </w:r>
          </w:p>
        </w:tc>
      </w:tr>
      <w:tr w:rsidR="00890B62" w:rsidTr="002507CC">
        <w:tc>
          <w:tcPr>
            <w:cnfStyle w:val="001000000000" w:firstRow="0" w:lastRow="0" w:firstColumn="1" w:lastColumn="0" w:oddVBand="0" w:evenVBand="0" w:oddHBand="0" w:evenHBand="0" w:firstRowFirstColumn="0" w:firstRowLastColumn="0" w:lastRowFirstColumn="0" w:lastRowLastColumn="0"/>
            <w:tcW w:w="4390" w:type="dxa"/>
          </w:tcPr>
          <w:p w:rsidR="00890B62" w:rsidRDefault="00890B62" w:rsidP="00D40020">
            <w:pPr>
              <w:pStyle w:val="tabella"/>
            </w:pPr>
            <w:r>
              <w:t>Oneri Progettazione</w:t>
            </w:r>
          </w:p>
        </w:tc>
        <w:tc>
          <w:tcPr>
            <w:tcW w:w="5232" w:type="dxa"/>
          </w:tcPr>
          <w:p w:rsidR="00890B62" w:rsidRDefault="00890B62" w:rsidP="00D40020">
            <w:pPr>
              <w:pStyle w:val="tabella"/>
              <w:cnfStyle w:val="000000000000" w:firstRow="0" w:lastRow="0" w:firstColumn="0" w:lastColumn="0" w:oddVBand="0" w:evenVBand="0" w:oddHBand="0" w:evenHBand="0" w:firstRowFirstColumn="0" w:firstRowLastColumn="0" w:lastRowFirstColumn="0" w:lastRowLastColumn="0"/>
            </w:pPr>
            <w:r w:rsidRPr="00C40F1C">
              <w:t xml:space="preserve">€ </w:t>
            </w:r>
            <w:r w:rsidR="00621404">
              <w:t>20.000</w:t>
            </w:r>
          </w:p>
        </w:tc>
      </w:tr>
      <w:tr w:rsidR="00890B62" w:rsidTr="002507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rsidR="00890B62" w:rsidRDefault="00890B62" w:rsidP="00D40020">
            <w:pPr>
              <w:pStyle w:val="tabella"/>
            </w:pPr>
            <w:r>
              <w:t>Gabbia di Faraday</w:t>
            </w:r>
          </w:p>
        </w:tc>
        <w:tc>
          <w:tcPr>
            <w:tcW w:w="5232" w:type="dxa"/>
          </w:tcPr>
          <w:p w:rsidR="00890B62" w:rsidRDefault="00890B62" w:rsidP="00D40020">
            <w:pPr>
              <w:pStyle w:val="tabella"/>
              <w:cnfStyle w:val="000000100000" w:firstRow="0" w:lastRow="0" w:firstColumn="0" w:lastColumn="0" w:oddVBand="0" w:evenVBand="0" w:oddHBand="1" w:evenHBand="0" w:firstRowFirstColumn="0" w:firstRowLastColumn="0" w:lastRowFirstColumn="0" w:lastRowLastColumn="0"/>
            </w:pPr>
            <w:r w:rsidRPr="00C40F1C">
              <w:t xml:space="preserve">€ </w:t>
            </w:r>
            <w:r w:rsidR="00621404">
              <w:t>70.000</w:t>
            </w:r>
          </w:p>
        </w:tc>
      </w:tr>
    </w:tbl>
    <w:p w:rsidR="00B93BB5" w:rsidRDefault="00443EF0" w:rsidP="00711DC4">
      <w:pPr>
        <w:pStyle w:val="Titolo2"/>
      </w:pPr>
      <w:bookmarkStart w:id="68" w:name="_Toc520475203"/>
      <w:bookmarkStart w:id="69" w:name="_Toc8832522"/>
      <w:r w:rsidRPr="00443EF0">
        <w:t>ASSISTENZA</w:t>
      </w:r>
      <w:r w:rsidRPr="00B93BB5">
        <w:t xml:space="preserve"> TECNICA FULL RISK</w:t>
      </w:r>
      <w:r w:rsidR="00A9636F">
        <w:t xml:space="preserve"> (PQ 14)</w:t>
      </w:r>
      <w:bookmarkEnd w:id="69"/>
    </w:p>
    <w:p w:rsidR="00C41D9F" w:rsidRDefault="006F7420" w:rsidP="00B93BB5">
      <w:r>
        <w:t xml:space="preserve">Le DC </w:t>
      </w:r>
      <w:r w:rsidR="00B93BB5">
        <w:t xml:space="preserve">dovrà presentare </w:t>
      </w:r>
      <w:r>
        <w:t xml:space="preserve">nell’OT </w:t>
      </w:r>
      <w:r w:rsidR="00B93BB5">
        <w:t xml:space="preserve">proposta tecnica per il servizio di manutenzione/assistenza tecnica full risk </w:t>
      </w:r>
      <w:r>
        <w:t xml:space="preserve">che, nel rispetto del disciplinare della manutenzione allegato al presente CSA, abbia come </w:t>
      </w:r>
      <w:r w:rsidR="00B93BB5">
        <w:t xml:space="preserve">obiettivo </w:t>
      </w:r>
      <w:r>
        <w:t>la garanzia della ottimale gestione delle manut</w:t>
      </w:r>
      <w:r w:rsidR="00C41D9F">
        <w:t>en</w:t>
      </w:r>
      <w:r>
        <w:t xml:space="preserve">zione </w:t>
      </w:r>
      <w:r w:rsidR="00C41D9F">
        <w:t xml:space="preserve">programmata che a seguito di guasti </w:t>
      </w:r>
      <w:r w:rsidR="00B93BB5">
        <w:t xml:space="preserve">funzionale </w:t>
      </w:r>
      <w:r w:rsidR="00C41D9F">
        <w:t xml:space="preserve">a </w:t>
      </w:r>
      <w:r w:rsidR="00B93BB5">
        <w:t>minimiz</w:t>
      </w:r>
      <w:r w:rsidR="00C41D9F">
        <w:t>zare i tempi di fermo macchina.</w:t>
      </w:r>
    </w:p>
    <w:p w:rsidR="00C41D9F" w:rsidRDefault="00C41D9F" w:rsidP="00B93BB5">
      <w:r>
        <w:t>Oggetto di valutazione per la finalità dell’aggiudicazione sarà la descrizione dell’organizzazione delle attività manutentive di tutta la fornitura ivi gli impianti del sito RM e la gabbia di Faraday.</w:t>
      </w:r>
    </w:p>
    <w:p w:rsidR="00B93BB5" w:rsidRDefault="00B93BB5" w:rsidP="00B93BB5">
      <w:r>
        <w:t>Si prescrivono inoltre le seguenti condizioni aggiuntive:</w:t>
      </w:r>
    </w:p>
    <w:p w:rsidR="00B93BB5" w:rsidRDefault="00890B62" w:rsidP="00711DC4">
      <w:pPr>
        <w:pStyle w:val="Paragrafoelenco"/>
        <w:numPr>
          <w:ilvl w:val="0"/>
          <w:numId w:val="41"/>
        </w:numPr>
      </w:pPr>
      <w:r>
        <w:t>Il</w:t>
      </w:r>
      <w:r w:rsidR="00B93BB5">
        <w:t xml:space="preserve"> servizio di assistenza tecnica full risk deve comprendere </w:t>
      </w:r>
      <w:r w:rsidR="006F7420">
        <w:t xml:space="preserve">senza esclusioni </w:t>
      </w:r>
      <w:r w:rsidR="00B93BB5">
        <w:t>tutte le forniture e le prestazioni oggetto della gara (</w:t>
      </w:r>
      <w:r w:rsidR="006F7420">
        <w:t>ovvero sia della fornitura principale che della realizzazione del sito RM e i relativi impianti)</w:t>
      </w:r>
      <w:r w:rsidR="00B93BB5">
        <w:t>;</w:t>
      </w:r>
    </w:p>
    <w:p w:rsidR="00B93BB5" w:rsidRDefault="00890B62" w:rsidP="00711DC4">
      <w:pPr>
        <w:pStyle w:val="Paragrafoelenco"/>
        <w:numPr>
          <w:ilvl w:val="0"/>
          <w:numId w:val="41"/>
        </w:numPr>
      </w:pPr>
      <w:r>
        <w:t>In</w:t>
      </w:r>
      <w:r w:rsidR="00B93BB5">
        <w:t xml:space="preserve"> caso di guasto, la </w:t>
      </w:r>
      <w:r w:rsidR="006F7420">
        <w:t>DA</w:t>
      </w:r>
      <w:r w:rsidR="00B93BB5">
        <w:t xml:space="preserve"> deve garantire un tempo di intervento inferiore alle 4 </w:t>
      </w:r>
      <w:r>
        <w:t>ore lavorative dalla richiesta</w:t>
      </w:r>
      <w:r w:rsidR="00B93BB5">
        <w:t>, anche mediante servizio di assistenza tecnica remota;</w:t>
      </w:r>
    </w:p>
    <w:p w:rsidR="00B93BB5" w:rsidRDefault="006F7420" w:rsidP="00711DC4">
      <w:pPr>
        <w:pStyle w:val="Paragrafoelenco"/>
        <w:numPr>
          <w:ilvl w:val="0"/>
          <w:numId w:val="41"/>
        </w:numPr>
      </w:pPr>
      <w:r>
        <w:lastRenderedPageBreak/>
        <w:t>Le</w:t>
      </w:r>
      <w:r w:rsidR="00C41D9F">
        <w:t xml:space="preserve"> </w:t>
      </w:r>
      <w:r>
        <w:t xml:space="preserve">DC dovranno </w:t>
      </w:r>
      <w:r w:rsidR="00B93BB5">
        <w:t>risolvere il guasto e ripristinare la funzionalità dell'apparecchiatura entro 60 ore c</w:t>
      </w:r>
      <w:r w:rsidR="00890B62">
        <w:t xml:space="preserve">onsecutive, escluso i festivi, </w:t>
      </w:r>
      <w:r w:rsidR="00B93BB5">
        <w:t>dalla</w:t>
      </w:r>
      <w:r w:rsidR="00890B62">
        <w:t xml:space="preserve"> richiesta di intervento.</w:t>
      </w:r>
    </w:p>
    <w:p w:rsidR="000C0B8D" w:rsidRPr="000C0B8D" w:rsidRDefault="00621404" w:rsidP="00B93BB5">
      <w:pPr>
        <w:pStyle w:val="Paragrafoelenco"/>
        <w:numPr>
          <w:ilvl w:val="0"/>
          <w:numId w:val="41"/>
        </w:numPr>
      </w:pPr>
      <w:r>
        <w:t xml:space="preserve">Le DC possono </w:t>
      </w:r>
      <w:r w:rsidR="00B93BB5">
        <w:t xml:space="preserve">comunque rendersi disponibile ad effettuare/continuare eventuali manutenzioni correttive e/o preventive anche </w:t>
      </w:r>
      <w:r w:rsidR="00B93BB5" w:rsidRPr="000C0B8D">
        <w:t>durante i giorni prefestivi/festivi.</w:t>
      </w:r>
    </w:p>
    <w:p w:rsidR="00314E4D" w:rsidRPr="000C0B8D" w:rsidRDefault="000C0B8D" w:rsidP="00B93BB5">
      <w:pPr>
        <w:pStyle w:val="Paragrafoelenco"/>
        <w:numPr>
          <w:ilvl w:val="0"/>
          <w:numId w:val="41"/>
        </w:numPr>
      </w:pPr>
      <w:r w:rsidRPr="000C0B8D">
        <w:t xml:space="preserve">Le DC dovrebbero prevedere un sistema di </w:t>
      </w:r>
      <w:proofErr w:type="spellStart"/>
      <w:r w:rsidR="00314E4D" w:rsidRPr="000C0B8D">
        <w:t>remotizzazio</w:t>
      </w:r>
      <w:r w:rsidRPr="000C0B8D">
        <w:t>n</w:t>
      </w:r>
      <w:r w:rsidR="00314E4D" w:rsidRPr="000C0B8D">
        <w:t>e</w:t>
      </w:r>
      <w:proofErr w:type="spellEnd"/>
      <w:r w:rsidR="00314E4D" w:rsidRPr="000C0B8D">
        <w:t xml:space="preserve"> </w:t>
      </w:r>
      <w:r w:rsidRPr="000C0B8D">
        <w:t xml:space="preserve">degli allarmi collegato ai rivelatori dei paramentri degli </w:t>
      </w:r>
      <w:r w:rsidR="00314E4D" w:rsidRPr="000C0B8D">
        <w:t>impiant</w:t>
      </w:r>
      <w:r w:rsidRPr="000C0B8D">
        <w:t>i del sito RM a supporto della RM.</w:t>
      </w:r>
    </w:p>
    <w:p w:rsidR="00B93BB5" w:rsidRDefault="00B93BB5" w:rsidP="00B93BB5">
      <w:r>
        <w:t>La presentazione della proposta per il servizio di assistenza e di manutenzione non vincola l’Ospedale di Sassuolo oltre i termini di garanzia.</w:t>
      </w:r>
    </w:p>
    <w:p w:rsidR="00890B62" w:rsidRPr="00D03ABF" w:rsidRDefault="0046767F" w:rsidP="00890B62">
      <w:pPr>
        <w:rPr>
          <w:color w:val="000000" w:themeColor="text1"/>
        </w:rPr>
      </w:pPr>
      <w:sdt>
        <w:sdtPr>
          <w:rPr>
            <w:color w:val="000000" w:themeColor="text1"/>
          </w:rPr>
          <w:id w:val="947963643"/>
          <w14:checkbox>
            <w14:checked w14:val="1"/>
            <w14:checkedState w14:val="2612" w14:font="MS Gothic"/>
            <w14:uncheckedState w14:val="2610" w14:font="MS Gothic"/>
          </w14:checkbox>
        </w:sdtPr>
        <w:sdtEndPr/>
        <w:sdtContent>
          <w:r w:rsidR="00890B62" w:rsidRPr="00D03ABF">
            <w:rPr>
              <w:rFonts w:ascii="MS Gothic" w:eastAsia="MS Gothic" w:hAnsi="MS Gothic" w:hint="eastAsia"/>
              <w:color w:val="000000" w:themeColor="text1"/>
            </w:rPr>
            <w:t>☒</w:t>
          </w:r>
        </w:sdtContent>
      </w:sdt>
      <w:r w:rsidR="00890B62" w:rsidRPr="00D03ABF">
        <w:rPr>
          <w:color w:val="000000" w:themeColor="text1"/>
        </w:rPr>
        <w:tab/>
        <w:t>Eventuali condizioni specifiche menzionate nel disciplinare nonché delle ulteriori condizioni aggiuntive che non possano essere garantite devono essere dichiarate della DM in maniera esplicita e dettagliata.</w:t>
      </w:r>
    </w:p>
    <w:p w:rsidR="00982309" w:rsidRPr="00A025D6" w:rsidRDefault="00443EF0" w:rsidP="00711DC4">
      <w:pPr>
        <w:pStyle w:val="Titolo2"/>
      </w:pPr>
      <w:bookmarkStart w:id="70" w:name="_Toc8832523"/>
      <w:r w:rsidRPr="00A025D6">
        <w:t>FORMAZIONE</w:t>
      </w:r>
      <w:bookmarkEnd w:id="58"/>
      <w:bookmarkEnd w:id="59"/>
      <w:bookmarkEnd w:id="60"/>
      <w:bookmarkEnd w:id="61"/>
      <w:bookmarkEnd w:id="62"/>
      <w:bookmarkEnd w:id="63"/>
      <w:r w:rsidRPr="00A025D6">
        <w:t xml:space="preserve"> DEL PERSONALE</w:t>
      </w:r>
      <w:bookmarkEnd w:id="68"/>
      <w:r w:rsidR="00A9636F">
        <w:t xml:space="preserve"> (PQ 15)</w:t>
      </w:r>
      <w:bookmarkEnd w:id="70"/>
    </w:p>
    <w:bookmarkEnd w:id="64"/>
    <w:p w:rsidR="00982309" w:rsidRDefault="00982309" w:rsidP="00982309">
      <w:r w:rsidRPr="00D134AF">
        <w:t>Deve essere garantita entro il termine del collaudo la formazione al personale medico, tecnico ed infermieristico della stazione appaltante.</w:t>
      </w:r>
    </w:p>
    <w:p w:rsidR="00C41D9F" w:rsidRDefault="00C41D9F" w:rsidP="00982309">
      <w:r>
        <w:t>Oggetto di valutazione per la finalità dell’aggiudicazione sarà la descrizione dell’organizzazione del piano formativo nonché degli obiettivi del piano stesso</w:t>
      </w:r>
    </w:p>
    <w:p w:rsidR="00982309" w:rsidRPr="00F260C8" w:rsidRDefault="00982309" w:rsidP="00982309">
      <w:r>
        <w:t>E’ richiesto il</w:t>
      </w:r>
      <w:r w:rsidRPr="00D134AF">
        <w:t xml:space="preserve"> piano di formazione per il personale medico, tecnico ed infermieristico che proponga </w:t>
      </w:r>
      <w:r w:rsidRPr="00F260C8">
        <w:t>almeno il raggiungimento dei seguenti obiettivi:</w:t>
      </w:r>
    </w:p>
    <w:p w:rsidR="00982309" w:rsidRPr="00F260C8" w:rsidRDefault="00982309" w:rsidP="00711DC4">
      <w:pPr>
        <w:numPr>
          <w:ilvl w:val="0"/>
          <w:numId w:val="24"/>
        </w:numPr>
      </w:pPr>
      <w:r w:rsidRPr="00F260C8">
        <w:t>Condivisione delle procedure di corretta gestione dell'apparecchiatura e dei suoi accessori</w:t>
      </w:r>
      <w:r>
        <w:t>.</w:t>
      </w:r>
    </w:p>
    <w:p w:rsidR="00982309" w:rsidRPr="00F260C8" w:rsidRDefault="00982309" w:rsidP="00711DC4">
      <w:pPr>
        <w:numPr>
          <w:ilvl w:val="0"/>
          <w:numId w:val="24"/>
        </w:numPr>
      </w:pPr>
      <w:r w:rsidRPr="00F260C8">
        <w:t xml:space="preserve">Conoscenza teorico-pratica dei sistemi di sicurezza </w:t>
      </w:r>
      <w:r w:rsidR="006F6B11">
        <w:t>de</w:t>
      </w:r>
      <w:r w:rsidRPr="00F260C8">
        <w:t>ll'apparecchiatura e sugli impianti al suo servizio</w:t>
      </w:r>
      <w:r>
        <w:t>.</w:t>
      </w:r>
    </w:p>
    <w:p w:rsidR="00982309" w:rsidRPr="00F260C8" w:rsidRDefault="00982309" w:rsidP="00711DC4">
      <w:pPr>
        <w:numPr>
          <w:ilvl w:val="0"/>
          <w:numId w:val="24"/>
        </w:numPr>
      </w:pPr>
      <w:r w:rsidRPr="00F260C8">
        <w:t>Conoscenza teorico-pratica di tutte le funzionalità/potenzialità dell'apparecchiatura e dei suoi accessori per un corretto e completo utilizzo del sistema per la destinazione d'uso indicata</w:t>
      </w:r>
      <w:r>
        <w:t>.</w:t>
      </w:r>
    </w:p>
    <w:p w:rsidR="00982309" w:rsidRPr="00F260C8" w:rsidRDefault="00982309" w:rsidP="00711DC4">
      <w:pPr>
        <w:numPr>
          <w:ilvl w:val="0"/>
          <w:numId w:val="24"/>
        </w:numPr>
      </w:pPr>
      <w:r w:rsidRPr="00F260C8">
        <w:t>Configurazione e definizione dei protocolli di esecuzione degli esami</w:t>
      </w:r>
      <w:r>
        <w:t>.</w:t>
      </w:r>
    </w:p>
    <w:p w:rsidR="00982309" w:rsidRPr="005E7267" w:rsidRDefault="00982309" w:rsidP="00711DC4">
      <w:pPr>
        <w:numPr>
          <w:ilvl w:val="0"/>
          <w:numId w:val="24"/>
        </w:numPr>
      </w:pPr>
      <w:r w:rsidRPr="005E7267">
        <w:t>Conoscenza teorico-pratica di tutte le funzioni di post-processing.</w:t>
      </w:r>
    </w:p>
    <w:p w:rsidR="00982309" w:rsidRPr="005E7267" w:rsidRDefault="00982309" w:rsidP="00982309">
      <w:r w:rsidRPr="005E7267">
        <w:t>In aggiunta, il piano di formazione può prevedere l’inserimento della stazione appaltante all’interno della rete delle strutture sanitarie di riferimento della ditta, ai fini di una continuità di formazione e di aggiornamento per il personale sanitario, oltre che all’interno della rete di sperimentazione o validazione di tecniche diagnostiche e/o procedurali.</w:t>
      </w:r>
    </w:p>
    <w:p w:rsidR="00982309" w:rsidRPr="00F260C8" w:rsidRDefault="00982309" w:rsidP="00982309">
      <w:r w:rsidRPr="005E7267">
        <w:t>E’ richiesto inoltre il piano di formazione</w:t>
      </w:r>
      <w:r w:rsidRPr="00D134AF">
        <w:t xml:space="preserve"> per il personale </w:t>
      </w:r>
      <w:r w:rsidRPr="00F260C8">
        <w:t>SIC, SAT e della Fisica Medica della stazione appaltante, per l’esecuzione della manutenzione e della gestione dei controlli di qualità.</w:t>
      </w:r>
    </w:p>
    <w:p w:rsidR="00982309" w:rsidRPr="00D134AF" w:rsidRDefault="00982309" w:rsidP="00982309">
      <w:r w:rsidRPr="00F260C8">
        <w:t>La partecipazione ai corsi formativi deve prevedere il rilascio di un attestato nominativo che certifichi l’abilitazione ad effettuare operazioni di manutenzione preventiva e correttiva sull’apparecchiatura, limitatamente ai livelli di intervento definiti. La ditta aggiudicataria concorderà con l’Ospedale di Sassuolo i contenuti specifici dei corsi di formazione</w:t>
      </w:r>
      <w:r w:rsidRPr="00D134AF">
        <w:t>, che dovranno comunque comprendere:</w:t>
      </w:r>
    </w:p>
    <w:p w:rsidR="00982309" w:rsidRPr="00F260C8" w:rsidRDefault="00982309" w:rsidP="00711DC4">
      <w:pPr>
        <w:numPr>
          <w:ilvl w:val="0"/>
          <w:numId w:val="25"/>
        </w:numPr>
      </w:pPr>
      <w:r w:rsidRPr="00F260C8">
        <w:t>Condivisione delle procedure di verifica e manutenzione periodica</w:t>
      </w:r>
      <w:r>
        <w:t>.</w:t>
      </w:r>
    </w:p>
    <w:p w:rsidR="00982309" w:rsidRDefault="00982309" w:rsidP="00711DC4">
      <w:pPr>
        <w:numPr>
          <w:ilvl w:val="0"/>
          <w:numId w:val="25"/>
        </w:numPr>
      </w:pPr>
      <w:r>
        <w:t>Schema</w:t>
      </w:r>
      <w:r w:rsidRPr="00D134AF">
        <w:t xml:space="preserve"> dei collegamenti</w:t>
      </w:r>
      <w:r>
        <w:t>.</w:t>
      </w:r>
    </w:p>
    <w:p w:rsidR="00982309" w:rsidRDefault="00982309" w:rsidP="00711DC4">
      <w:pPr>
        <w:numPr>
          <w:ilvl w:val="0"/>
          <w:numId w:val="25"/>
        </w:numPr>
      </w:pPr>
      <w:r>
        <w:t>Configurazione</w:t>
      </w:r>
      <w:r w:rsidRPr="00D134AF">
        <w:t xml:space="preserve"> di base in consolle </w:t>
      </w:r>
      <w:r>
        <w:t>(</w:t>
      </w:r>
      <w:r w:rsidRPr="00D134AF">
        <w:t>e sulla postazione di refertazione</w:t>
      </w:r>
      <w:r>
        <w:t>, se presente).</w:t>
      </w:r>
    </w:p>
    <w:p w:rsidR="00982309" w:rsidRDefault="00982309" w:rsidP="00711DC4">
      <w:pPr>
        <w:numPr>
          <w:ilvl w:val="0"/>
          <w:numId w:val="25"/>
        </w:numPr>
      </w:pPr>
      <w:r>
        <w:t>Configurazione</w:t>
      </w:r>
      <w:r w:rsidRPr="00D134AF">
        <w:t xml:space="preserve"> DICOM</w:t>
      </w:r>
      <w:r>
        <w:t>.</w:t>
      </w:r>
    </w:p>
    <w:p w:rsidR="00982309" w:rsidRDefault="00982309" w:rsidP="00711DC4">
      <w:pPr>
        <w:numPr>
          <w:ilvl w:val="0"/>
          <w:numId w:val="25"/>
        </w:numPr>
      </w:pPr>
      <w:r>
        <w:t>Diagnosi</w:t>
      </w:r>
      <w:r w:rsidRPr="00D134AF">
        <w:t xml:space="preserve"> di guasto per il primo intervento</w:t>
      </w:r>
      <w:r>
        <w:t>.</w:t>
      </w:r>
    </w:p>
    <w:p w:rsidR="00982309" w:rsidRDefault="00982309" w:rsidP="00711DC4">
      <w:pPr>
        <w:numPr>
          <w:ilvl w:val="0"/>
          <w:numId w:val="25"/>
        </w:numPr>
      </w:pPr>
      <w:r>
        <w:t>Operazioni</w:t>
      </w:r>
      <w:r w:rsidRPr="00D134AF">
        <w:t xml:space="preserve"> di manutenzione preventiva/correttiva</w:t>
      </w:r>
      <w:r>
        <w:t>.</w:t>
      </w:r>
    </w:p>
    <w:p w:rsidR="00982309" w:rsidRDefault="00982309" w:rsidP="00711DC4">
      <w:pPr>
        <w:numPr>
          <w:ilvl w:val="0"/>
          <w:numId w:val="25"/>
        </w:numPr>
      </w:pPr>
      <w:r>
        <w:t>Controlli di q</w:t>
      </w:r>
      <w:r w:rsidRPr="00D134AF">
        <w:t>ualità</w:t>
      </w:r>
      <w:r>
        <w:t>.</w:t>
      </w:r>
    </w:p>
    <w:p w:rsidR="00982309" w:rsidRDefault="00982309" w:rsidP="00711DC4">
      <w:pPr>
        <w:numPr>
          <w:ilvl w:val="0"/>
          <w:numId w:val="25"/>
        </w:numPr>
      </w:pPr>
      <w:r>
        <w:lastRenderedPageBreak/>
        <w:t xml:space="preserve">Descrizione delle attività </w:t>
      </w:r>
      <w:r w:rsidRPr="00D134AF">
        <w:t xml:space="preserve">di manutenzione correttiva e preventiva </w:t>
      </w:r>
      <w:r>
        <w:t xml:space="preserve">per le quali </w:t>
      </w:r>
      <w:r w:rsidRPr="00D134AF">
        <w:t>il personale tecnico</w:t>
      </w:r>
      <w:r>
        <w:t xml:space="preserve"> si intende </w:t>
      </w:r>
      <w:r w:rsidRPr="00D134AF">
        <w:t>abilitato</w:t>
      </w:r>
      <w:r>
        <w:t>.</w:t>
      </w:r>
    </w:p>
    <w:p w:rsidR="00982309" w:rsidRDefault="00982309" w:rsidP="00982309">
      <w:r w:rsidRPr="00F260C8">
        <w:t>La partecipazione ai corsi formativi deve prevedere il rilascio di un attestato nominativo</w:t>
      </w:r>
      <w:r>
        <w:t xml:space="preserve">. Per i corsi al personale tecnico deve essere rilasciata </w:t>
      </w:r>
      <w:r w:rsidRPr="00F260C8">
        <w:t xml:space="preserve">l’abilitazione ad effettuare </w:t>
      </w:r>
      <w:r>
        <w:t xml:space="preserve">le </w:t>
      </w:r>
      <w:r w:rsidRPr="00F260C8">
        <w:t xml:space="preserve">operazioni di manutenzione preventiva e </w:t>
      </w:r>
      <w:r>
        <w:t>correttiva sull’apparecchiatura rispetto</w:t>
      </w:r>
      <w:r w:rsidRPr="00F260C8">
        <w:t xml:space="preserve"> ai livelli di intervento definiti</w:t>
      </w:r>
    </w:p>
    <w:p w:rsidR="00982309" w:rsidRDefault="00443EF0" w:rsidP="00711DC4">
      <w:pPr>
        <w:pStyle w:val="Titolo2"/>
      </w:pPr>
      <w:bookmarkStart w:id="71" w:name="_Toc520475204"/>
      <w:bookmarkStart w:id="72" w:name="_Toc8832524"/>
      <w:r>
        <w:t>ALLEGATI</w:t>
      </w:r>
      <w:bookmarkEnd w:id="71"/>
      <w:bookmarkEnd w:id="72"/>
    </w:p>
    <w:p w:rsidR="00982309" w:rsidRPr="00990629" w:rsidRDefault="00982309" w:rsidP="00982309">
      <w:r>
        <w:t>Sono parte integrante del presente Capitolato tecnico i seguenti allegati</w:t>
      </w:r>
    </w:p>
    <w:p w:rsidR="001D21A9" w:rsidRDefault="0046767F" w:rsidP="00982309">
      <w:sdt>
        <w:sdtPr>
          <w:id w:val="-1296906308"/>
        </w:sdtPr>
        <w:sdtEndPr/>
        <w:sdtContent>
          <w:sdt>
            <w:sdtPr>
              <w:id w:val="8807459"/>
              <w14:checkbox>
                <w14:checked w14:val="1"/>
                <w14:checkedState w14:val="2612" w14:font="MS Gothic"/>
                <w14:uncheckedState w14:val="2610" w14:font="MS Gothic"/>
              </w14:checkbox>
            </w:sdtPr>
            <w:sdtEndPr/>
            <w:sdtContent>
              <w:r w:rsidR="004A42E0">
                <w:rPr>
                  <w:rFonts w:ascii="MS Gothic" w:eastAsia="MS Gothic" w:hAnsi="MS Gothic" w:hint="eastAsia"/>
                </w:rPr>
                <w:t>☒</w:t>
              </w:r>
            </w:sdtContent>
          </w:sdt>
        </w:sdtContent>
      </w:sdt>
      <w:r w:rsidR="00982309">
        <w:tab/>
      </w:r>
      <w:r w:rsidR="001D21A9">
        <w:t>Scheda informatizzata della procedura</w:t>
      </w:r>
    </w:p>
    <w:p w:rsidR="00982309" w:rsidRDefault="0046767F" w:rsidP="00982309">
      <w:sdt>
        <w:sdtPr>
          <w:id w:val="-393583771"/>
        </w:sdtPr>
        <w:sdtEndPr/>
        <w:sdtContent>
          <w:sdt>
            <w:sdtPr>
              <w:id w:val="1708606418"/>
              <w14:checkbox>
                <w14:checked w14:val="0"/>
                <w14:checkedState w14:val="2612" w14:font="MS Gothic"/>
                <w14:uncheckedState w14:val="2610" w14:font="MS Gothic"/>
              </w14:checkbox>
            </w:sdtPr>
            <w:sdtEndPr/>
            <w:sdtContent>
              <w:r w:rsidR="001D21A9">
                <w:rPr>
                  <w:rFonts w:ascii="MS Gothic" w:eastAsia="MS Gothic" w:hAnsi="MS Gothic" w:hint="eastAsia"/>
                </w:rPr>
                <w:t>☐</w:t>
              </w:r>
            </w:sdtContent>
          </w:sdt>
        </w:sdtContent>
      </w:sdt>
      <w:r w:rsidR="001D21A9">
        <w:tab/>
      </w:r>
      <w:r w:rsidR="00982309">
        <w:t xml:space="preserve">Allegato CT010: Disciplinare dell’Assistenza Tecnica (ai sensi della </w:t>
      </w:r>
      <w:r w:rsidR="00982309" w:rsidRPr="00443E3E">
        <w:t>Norma UNI 9910</w:t>
      </w:r>
      <w:r w:rsidR="00982309">
        <w:t>)</w:t>
      </w:r>
    </w:p>
    <w:p w:rsidR="00982309" w:rsidRDefault="0046767F" w:rsidP="00982309">
      <w:sdt>
        <w:sdtPr>
          <w:id w:val="828483209"/>
        </w:sdtPr>
        <w:sdtEndPr/>
        <w:sdtContent>
          <w:sdt>
            <w:sdtPr>
              <w:id w:val="-638338754"/>
              <w14:checkbox>
                <w14:checked w14:val="0"/>
                <w14:checkedState w14:val="2612" w14:font="MS Gothic"/>
                <w14:uncheckedState w14:val="2610" w14:font="MS Gothic"/>
              </w14:checkbox>
            </w:sdtPr>
            <w:sdtEndPr/>
            <w:sdtContent>
              <w:r w:rsidR="001D21A9">
                <w:rPr>
                  <w:rFonts w:ascii="MS Gothic" w:eastAsia="MS Gothic" w:hAnsi="MS Gothic" w:hint="eastAsia"/>
                </w:rPr>
                <w:t>☐</w:t>
              </w:r>
            </w:sdtContent>
          </w:sdt>
        </w:sdtContent>
      </w:sdt>
      <w:r w:rsidR="00982309">
        <w:tab/>
        <w:t xml:space="preserve">Allegato CT020: </w:t>
      </w:r>
      <w:r w:rsidR="00982309" w:rsidRPr="00301CE4">
        <w:rPr>
          <w:i/>
        </w:rPr>
        <w:t xml:space="preserve">DICOM </w:t>
      </w:r>
      <w:proofErr w:type="spellStart"/>
      <w:r w:rsidR="00982309" w:rsidRPr="00301CE4">
        <w:rPr>
          <w:i/>
        </w:rPr>
        <w:t>Conformance</w:t>
      </w:r>
      <w:proofErr w:type="spellEnd"/>
      <w:r w:rsidR="00982309" w:rsidRPr="00301CE4">
        <w:rPr>
          <w:i/>
        </w:rPr>
        <w:t xml:space="preserve"> Statement </w:t>
      </w:r>
      <w:r w:rsidR="00982309">
        <w:t>del sistema PACS aziendale</w:t>
      </w:r>
    </w:p>
    <w:sectPr w:rsidR="00982309" w:rsidSect="00417930">
      <w:headerReference w:type="default" r:id="rId10"/>
      <w:footerReference w:type="default" r:id="rId11"/>
      <w:type w:val="continuous"/>
      <w:pgSz w:w="11900" w:h="16840"/>
      <w:pgMar w:top="1101" w:right="1134" w:bottom="1134" w:left="1134" w:header="720" w:footer="976"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827" w:rsidRDefault="00FC7827" w:rsidP="00C369B6">
      <w:r>
        <w:separator/>
      </w:r>
    </w:p>
    <w:p w:rsidR="00FC7827" w:rsidRDefault="00FC7827" w:rsidP="00C369B6"/>
  </w:endnote>
  <w:endnote w:type="continuationSeparator" w:id="0">
    <w:p w:rsidR="00FC7827" w:rsidRDefault="00FC7827" w:rsidP="00C369B6">
      <w:r>
        <w:continuationSeparator/>
      </w:r>
    </w:p>
    <w:p w:rsidR="00FC7827" w:rsidRDefault="00FC7827" w:rsidP="00C369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Univers (W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827" w:rsidRPr="007F3130" w:rsidRDefault="00FC7827" w:rsidP="007F3130">
    <w:pPr>
      <w:pStyle w:val="Citazione"/>
      <w:numPr>
        <w:ilvl w:val="0"/>
        <w:numId w:val="0"/>
      </w:numPr>
      <w:ind w:left="360"/>
      <w:jc w:val="center"/>
      <w:rPr>
        <w:sz w:val="14"/>
        <w:szCs w:val="14"/>
      </w:rPr>
    </w:pPr>
    <w:r w:rsidRPr="009B6465">
      <w:rPr>
        <w:rStyle w:val="Riferimentodelicato"/>
      </w:rPr>
      <w:t xml:space="preserve">Gestione: Ospedale di Sassuolo SpA (Delibera n.102/09 della Giunta Regionale dell’Emilia-Romagna) Società sottoposta all'attività di direzione e coordinamento da parte dell'Azienda USL di Modena. Sede legale: Via F. Ruini, 2 – 41049 Sassuolo (MO) C.F. e P.I. 02815350364 – Cap. </w:t>
    </w:r>
    <w:proofErr w:type="spellStart"/>
    <w:r w:rsidRPr="009B6465">
      <w:rPr>
        <w:rStyle w:val="Riferimentodelicato"/>
      </w:rPr>
      <w:t>Soc</w:t>
    </w:r>
    <w:proofErr w:type="spellEnd"/>
    <w:r w:rsidRPr="009B6465">
      <w:rPr>
        <w:rStyle w:val="Riferimentodelicato"/>
      </w:rPr>
      <w:t xml:space="preserve">. € 7.500.000,00 I.V. T. 0536.846.111 F. 0536.846.657 </w:t>
    </w:r>
    <w:hyperlink r:id="rId1" w:history="1">
      <w:r w:rsidRPr="009B6465">
        <w:rPr>
          <w:rStyle w:val="Riferimentodelicato"/>
        </w:rPr>
        <w:t>www.ospedalesassuolo.it</w:t>
      </w:r>
    </w:hyperlink>
    <w:r w:rsidRPr="009B6465">
      <w:rPr>
        <w:rStyle w:val="Riferimentodelicato"/>
      </w:rPr>
      <w:t xml:space="preserve"> - Pag.</w:t>
    </w:r>
    <w:r w:rsidRPr="009B6465">
      <w:rPr>
        <w:rStyle w:val="Riferimentodelicato"/>
      </w:rPr>
      <w:fldChar w:fldCharType="begin"/>
    </w:r>
    <w:r w:rsidRPr="009B6465">
      <w:rPr>
        <w:rStyle w:val="Riferimentodelicato"/>
      </w:rPr>
      <w:instrText>PAGE   \* MERGEFORMAT</w:instrText>
    </w:r>
    <w:r w:rsidRPr="009B6465">
      <w:rPr>
        <w:rStyle w:val="Riferimentodelicato"/>
      </w:rPr>
      <w:fldChar w:fldCharType="separate"/>
    </w:r>
    <w:r w:rsidR="0046767F">
      <w:rPr>
        <w:rStyle w:val="Riferimentodelicato"/>
        <w:noProof/>
      </w:rPr>
      <w:t>2</w:t>
    </w:r>
    <w:r w:rsidRPr="009B6465">
      <w:rPr>
        <w:rStyle w:val="Riferimentodelica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827" w:rsidRDefault="00FC7827" w:rsidP="00C369B6">
      <w:r>
        <w:separator/>
      </w:r>
    </w:p>
    <w:p w:rsidR="00FC7827" w:rsidRDefault="00FC7827" w:rsidP="00C369B6"/>
  </w:footnote>
  <w:footnote w:type="continuationSeparator" w:id="0">
    <w:p w:rsidR="00FC7827" w:rsidRDefault="00FC7827" w:rsidP="00C369B6">
      <w:r>
        <w:continuationSeparator/>
      </w:r>
    </w:p>
    <w:p w:rsidR="00FC7827" w:rsidRDefault="00FC7827" w:rsidP="00C369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74"/>
      <w:gridCol w:w="2031"/>
      <w:gridCol w:w="4827"/>
    </w:tblGrid>
    <w:tr w:rsidR="00FC7827" w:rsidTr="00372608">
      <w:trPr>
        <w:trHeight w:val="1000"/>
      </w:trPr>
      <w:tc>
        <w:tcPr>
          <w:tcW w:w="4805" w:type="dxa"/>
          <w:gridSpan w:val="2"/>
          <w:shd w:val="clear" w:color="auto" w:fill="auto"/>
        </w:tcPr>
        <w:p w:rsidR="00FC7827" w:rsidRPr="004023BB" w:rsidRDefault="00FC7827" w:rsidP="00322748">
          <w:pPr>
            <w:pStyle w:val="Titolo"/>
            <w:jc w:val="left"/>
            <w:rPr>
              <w:rFonts w:ascii="Arial" w:hAnsi="Arial" w:cs="Arial"/>
              <w:sz w:val="16"/>
              <w:szCs w:val="16"/>
            </w:rPr>
          </w:pPr>
          <w:r w:rsidRPr="004023BB">
            <w:rPr>
              <w:noProof/>
              <w:lang w:eastAsia="it-IT"/>
            </w:rPr>
            <w:drawing>
              <wp:inline distT="0" distB="0" distL="0" distR="0">
                <wp:extent cx="1582420" cy="532765"/>
                <wp:effectExtent l="0" t="0" r="0" b="63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532765"/>
                        </a:xfrm>
                        <a:prstGeom prst="rect">
                          <a:avLst/>
                        </a:prstGeom>
                        <a:noFill/>
                        <a:ln>
                          <a:noFill/>
                        </a:ln>
                      </pic:spPr>
                    </pic:pic>
                  </a:graphicData>
                </a:graphic>
              </wp:inline>
            </w:drawing>
          </w:r>
        </w:p>
      </w:tc>
      <w:tc>
        <w:tcPr>
          <w:tcW w:w="4827" w:type="dxa"/>
          <w:shd w:val="clear" w:color="auto" w:fill="auto"/>
        </w:tcPr>
        <w:p w:rsidR="00FC7827" w:rsidRPr="004023BB" w:rsidRDefault="00FC7827" w:rsidP="0041141E">
          <w:pPr>
            <w:pStyle w:val="Titolo"/>
            <w:rPr>
              <w:rFonts w:ascii="Arial" w:hAnsi="Arial" w:cs="Arial"/>
              <w:sz w:val="16"/>
              <w:szCs w:val="16"/>
            </w:rPr>
          </w:pPr>
          <w:r w:rsidRPr="004023BB">
            <w:rPr>
              <w:noProof/>
              <w:lang w:eastAsia="it-IT"/>
            </w:rPr>
            <w:drawing>
              <wp:inline distT="0" distB="0" distL="0" distR="0">
                <wp:extent cx="1852930" cy="421640"/>
                <wp:effectExtent l="0" t="0" r="0" b="0"/>
                <wp:docPr id="14" name="Immagine 14" descr="Descrizione: Logo Azienda USL Mode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Descrizione: Logo Azienda USL Mode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52930" cy="421640"/>
                        </a:xfrm>
                        <a:prstGeom prst="rect">
                          <a:avLst/>
                        </a:prstGeom>
                        <a:noFill/>
                        <a:ln>
                          <a:noFill/>
                        </a:ln>
                      </pic:spPr>
                    </pic:pic>
                  </a:graphicData>
                </a:graphic>
              </wp:inline>
            </w:drawing>
          </w:r>
        </w:p>
      </w:tc>
    </w:tr>
    <w:tr w:rsidR="00FC7827" w:rsidTr="00372608">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27"/>
      </w:trPr>
      <w:tc>
        <w:tcPr>
          <w:tcW w:w="2774" w:type="dxa"/>
          <w:shd w:val="clear" w:color="auto" w:fill="auto"/>
          <w:vAlign w:val="center"/>
        </w:tcPr>
        <w:p w:rsidR="00FC7827" w:rsidRPr="00EF6DF4" w:rsidRDefault="00FC7827" w:rsidP="00372608">
          <w:pPr>
            <w:spacing w:after="0"/>
            <w:jc w:val="left"/>
            <w:rPr>
              <w:i/>
              <w:color w:val="44546A"/>
              <w:sz w:val="18"/>
              <w:szCs w:val="18"/>
              <w:lang w:eastAsia="en-US"/>
            </w:rPr>
          </w:pPr>
          <w:r w:rsidRPr="00EF6DF4">
            <w:rPr>
              <w:i/>
              <w:color w:val="44546A"/>
              <w:sz w:val="18"/>
              <w:szCs w:val="18"/>
            </w:rPr>
            <w:t>Fornitura</w:t>
          </w:r>
        </w:p>
      </w:tc>
      <w:tc>
        <w:tcPr>
          <w:tcW w:w="6858" w:type="dxa"/>
          <w:gridSpan w:val="2"/>
          <w:shd w:val="clear" w:color="auto" w:fill="auto"/>
          <w:vAlign w:val="center"/>
        </w:tcPr>
        <w:p w:rsidR="00FC7827" w:rsidRPr="00EF6DF4" w:rsidRDefault="00FC7827" w:rsidP="00372608">
          <w:pPr>
            <w:spacing w:after="0"/>
            <w:jc w:val="left"/>
            <w:rPr>
              <w:i/>
              <w:color w:val="44546A"/>
              <w:sz w:val="18"/>
              <w:szCs w:val="18"/>
              <w:lang w:eastAsia="en-US"/>
            </w:rPr>
          </w:pPr>
          <w:r w:rsidRPr="00982309">
            <w:rPr>
              <w:i/>
              <w:color w:val="44546A"/>
              <w:sz w:val="18"/>
              <w:szCs w:val="18"/>
              <w:lang w:eastAsia="en-US"/>
            </w:rPr>
            <w:t>FORNITURA E POSA IN OPERA DI UNA RISONANZA MAGNETICA DA INSTALLARE PRESSO I’OSPEDALE DI SASSUOLO SPA</w:t>
          </w:r>
        </w:p>
      </w:tc>
    </w:tr>
    <w:tr w:rsidR="00FC7827" w:rsidTr="00372608">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27"/>
      </w:trPr>
      <w:tc>
        <w:tcPr>
          <w:tcW w:w="2774" w:type="dxa"/>
          <w:shd w:val="clear" w:color="auto" w:fill="auto"/>
          <w:vAlign w:val="center"/>
        </w:tcPr>
        <w:p w:rsidR="00FC7827" w:rsidRPr="00EF6DF4" w:rsidRDefault="00FC7827" w:rsidP="00372608">
          <w:pPr>
            <w:spacing w:after="0"/>
            <w:jc w:val="left"/>
            <w:rPr>
              <w:i/>
              <w:color w:val="44546A"/>
              <w:sz w:val="18"/>
              <w:szCs w:val="18"/>
              <w:lang w:eastAsia="en-US"/>
            </w:rPr>
          </w:pPr>
          <w:r w:rsidRPr="00EF6DF4">
            <w:rPr>
              <w:i/>
              <w:color w:val="44546A"/>
              <w:sz w:val="18"/>
              <w:szCs w:val="18"/>
            </w:rPr>
            <w:t>Procedura</w:t>
          </w:r>
        </w:p>
      </w:tc>
      <w:tc>
        <w:tcPr>
          <w:tcW w:w="6858" w:type="dxa"/>
          <w:gridSpan w:val="2"/>
          <w:shd w:val="clear" w:color="auto" w:fill="auto"/>
          <w:vAlign w:val="center"/>
        </w:tcPr>
        <w:p w:rsidR="00FC7827" w:rsidRPr="00EF6DF4" w:rsidRDefault="00FC7827" w:rsidP="00372608">
          <w:pPr>
            <w:spacing w:after="0"/>
            <w:jc w:val="left"/>
            <w:rPr>
              <w:i/>
              <w:color w:val="44546A"/>
              <w:sz w:val="18"/>
              <w:szCs w:val="18"/>
              <w:lang w:eastAsia="en-US"/>
            </w:rPr>
          </w:pPr>
          <w:r>
            <w:rPr>
              <w:i/>
              <w:color w:val="44546A"/>
              <w:sz w:val="18"/>
              <w:szCs w:val="18"/>
              <w:lang w:eastAsia="en-US"/>
            </w:rPr>
            <w:t>Interesse Comunitario – Aperta – Vantaggiosa (70/30)</w:t>
          </w:r>
        </w:p>
      </w:tc>
    </w:tr>
    <w:tr w:rsidR="00FC7827" w:rsidTr="00372608">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27"/>
      </w:trPr>
      <w:tc>
        <w:tcPr>
          <w:tcW w:w="2774" w:type="dxa"/>
          <w:shd w:val="clear" w:color="auto" w:fill="auto"/>
          <w:vAlign w:val="center"/>
        </w:tcPr>
        <w:p w:rsidR="00FC7827" w:rsidRPr="00910846" w:rsidRDefault="00FC7827" w:rsidP="00372608">
          <w:pPr>
            <w:spacing w:after="0"/>
            <w:jc w:val="left"/>
            <w:rPr>
              <w:i/>
              <w:sz w:val="18"/>
              <w:szCs w:val="18"/>
              <w:lang w:eastAsia="en-US"/>
            </w:rPr>
          </w:pPr>
          <w:r w:rsidRPr="00910846">
            <w:rPr>
              <w:i/>
              <w:sz w:val="18"/>
              <w:szCs w:val="18"/>
              <w:lang w:eastAsia="en-US"/>
            </w:rPr>
            <w:t>CIG</w:t>
          </w:r>
        </w:p>
      </w:tc>
      <w:tc>
        <w:tcPr>
          <w:tcW w:w="6858" w:type="dxa"/>
          <w:gridSpan w:val="2"/>
          <w:shd w:val="clear" w:color="auto" w:fill="auto"/>
          <w:vAlign w:val="center"/>
        </w:tcPr>
        <w:p w:rsidR="00FC7827" w:rsidRPr="00EF6DF4" w:rsidRDefault="00FC7827" w:rsidP="00EC29EE">
          <w:pPr>
            <w:spacing w:after="0"/>
            <w:jc w:val="left"/>
            <w:rPr>
              <w:i/>
              <w:color w:val="44546A"/>
              <w:sz w:val="18"/>
              <w:szCs w:val="18"/>
              <w:lang w:eastAsia="en-US"/>
            </w:rPr>
          </w:pPr>
          <w:r>
            <w:rPr>
              <w:i/>
              <w:color w:val="44546A"/>
              <w:sz w:val="18"/>
              <w:szCs w:val="18"/>
              <w:lang w:eastAsia="en-US"/>
            </w:rPr>
            <w:t xml:space="preserve">7900016370 - </w:t>
          </w:r>
        </w:p>
      </w:tc>
    </w:tr>
    <w:tr w:rsidR="00FC7827" w:rsidTr="00372608">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27"/>
      </w:trPr>
      <w:tc>
        <w:tcPr>
          <w:tcW w:w="2774" w:type="dxa"/>
          <w:shd w:val="clear" w:color="auto" w:fill="auto"/>
          <w:vAlign w:val="center"/>
        </w:tcPr>
        <w:p w:rsidR="00FC7827" w:rsidRPr="00ED0A0B" w:rsidRDefault="00FC7827" w:rsidP="00372608">
          <w:pPr>
            <w:spacing w:after="0"/>
            <w:jc w:val="left"/>
            <w:rPr>
              <w:i/>
              <w:sz w:val="18"/>
              <w:szCs w:val="18"/>
              <w:lang w:eastAsia="en-US"/>
            </w:rPr>
          </w:pPr>
          <w:r w:rsidRPr="00ED0A0B">
            <w:rPr>
              <w:i/>
              <w:sz w:val="18"/>
              <w:szCs w:val="18"/>
              <w:lang w:eastAsia="en-US"/>
            </w:rPr>
            <w:t>Protocollo indizione</w:t>
          </w:r>
        </w:p>
      </w:tc>
      <w:tc>
        <w:tcPr>
          <w:tcW w:w="6858" w:type="dxa"/>
          <w:gridSpan w:val="2"/>
          <w:shd w:val="clear" w:color="auto" w:fill="auto"/>
          <w:vAlign w:val="center"/>
        </w:tcPr>
        <w:p w:rsidR="00FC7827" w:rsidRPr="00EF6DF4" w:rsidRDefault="00FC7827" w:rsidP="00932721">
          <w:pPr>
            <w:spacing w:after="0"/>
            <w:jc w:val="left"/>
            <w:rPr>
              <w:i/>
              <w:color w:val="44546A"/>
              <w:sz w:val="18"/>
              <w:szCs w:val="18"/>
              <w:lang w:eastAsia="en-US"/>
            </w:rPr>
          </w:pPr>
          <w:r>
            <w:rPr>
              <w:i/>
              <w:color w:val="44546A"/>
              <w:sz w:val="18"/>
              <w:szCs w:val="18"/>
              <w:lang w:eastAsia="en-US"/>
            </w:rPr>
            <w:t>1034/19 del 19/04/2019 - CSA Versione definitiva del 13/05/2019</w:t>
          </w:r>
        </w:p>
      </w:tc>
    </w:tr>
  </w:tbl>
  <w:p w:rsidR="00FC7827" w:rsidRPr="006814E0" w:rsidRDefault="00FC7827" w:rsidP="0041234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singleLevel"/>
    <w:tmpl w:val="00000004"/>
    <w:name w:val="WW8Num4"/>
    <w:lvl w:ilvl="0">
      <w:start w:val="1"/>
      <w:numFmt w:val="bullet"/>
      <w:lvlText w:val=""/>
      <w:lvlJc w:val="left"/>
      <w:pPr>
        <w:tabs>
          <w:tab w:val="num" w:pos="1562"/>
        </w:tabs>
        <w:ind w:left="1562" w:hanging="360"/>
      </w:pPr>
      <w:rPr>
        <w:rFonts w:ascii="Symbol" w:hAnsi="Symbol"/>
      </w:r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2"/>
        </w:tabs>
        <w:ind w:left="22" w:hanging="360"/>
      </w:pPr>
      <w:rPr>
        <w:rFonts w:ascii="Courier New" w:hAnsi="Courier New" w:cs="Courier New"/>
      </w:rPr>
    </w:lvl>
    <w:lvl w:ilvl="2">
      <w:start w:val="1"/>
      <w:numFmt w:val="bullet"/>
      <w:lvlText w:val=""/>
      <w:lvlJc w:val="left"/>
      <w:pPr>
        <w:tabs>
          <w:tab w:val="num" w:pos="742"/>
        </w:tabs>
        <w:ind w:left="742" w:hanging="360"/>
      </w:pPr>
      <w:rPr>
        <w:rFonts w:ascii="Wingdings" w:hAnsi="Wingdings"/>
      </w:rPr>
    </w:lvl>
    <w:lvl w:ilvl="3">
      <w:start w:val="1"/>
      <w:numFmt w:val="bullet"/>
      <w:lvlText w:val=""/>
      <w:lvlJc w:val="left"/>
      <w:pPr>
        <w:tabs>
          <w:tab w:val="num" w:pos="1462"/>
        </w:tabs>
        <w:ind w:left="1462" w:hanging="360"/>
      </w:pPr>
      <w:rPr>
        <w:rFonts w:ascii="Symbol" w:hAnsi="Symbol"/>
      </w:rPr>
    </w:lvl>
    <w:lvl w:ilvl="4">
      <w:start w:val="1"/>
      <w:numFmt w:val="bullet"/>
      <w:lvlText w:val="o"/>
      <w:lvlJc w:val="left"/>
      <w:pPr>
        <w:tabs>
          <w:tab w:val="num" w:pos="2182"/>
        </w:tabs>
        <w:ind w:left="2182" w:hanging="360"/>
      </w:pPr>
      <w:rPr>
        <w:rFonts w:ascii="Courier New" w:hAnsi="Courier New" w:cs="Courier New"/>
      </w:rPr>
    </w:lvl>
    <w:lvl w:ilvl="5">
      <w:start w:val="1"/>
      <w:numFmt w:val="bullet"/>
      <w:lvlText w:val=""/>
      <w:lvlJc w:val="left"/>
      <w:pPr>
        <w:tabs>
          <w:tab w:val="num" w:pos="2902"/>
        </w:tabs>
        <w:ind w:left="2902" w:hanging="360"/>
      </w:pPr>
      <w:rPr>
        <w:rFonts w:ascii="Wingdings" w:hAnsi="Wingdings"/>
      </w:rPr>
    </w:lvl>
    <w:lvl w:ilvl="6">
      <w:start w:val="1"/>
      <w:numFmt w:val="bullet"/>
      <w:lvlText w:val=""/>
      <w:lvlJc w:val="left"/>
      <w:pPr>
        <w:tabs>
          <w:tab w:val="num" w:pos="3622"/>
        </w:tabs>
        <w:ind w:left="3622" w:hanging="360"/>
      </w:pPr>
      <w:rPr>
        <w:rFonts w:ascii="Symbol" w:hAnsi="Symbol"/>
      </w:rPr>
    </w:lvl>
    <w:lvl w:ilvl="7">
      <w:start w:val="1"/>
      <w:numFmt w:val="bullet"/>
      <w:lvlText w:val="o"/>
      <w:lvlJc w:val="left"/>
      <w:pPr>
        <w:tabs>
          <w:tab w:val="num" w:pos="4342"/>
        </w:tabs>
        <w:ind w:left="4342" w:hanging="360"/>
      </w:pPr>
      <w:rPr>
        <w:rFonts w:ascii="Courier New" w:hAnsi="Courier New" w:cs="Courier New"/>
      </w:rPr>
    </w:lvl>
    <w:lvl w:ilvl="8">
      <w:start w:val="1"/>
      <w:numFmt w:val="bullet"/>
      <w:lvlText w:val=""/>
      <w:lvlJc w:val="left"/>
      <w:pPr>
        <w:tabs>
          <w:tab w:val="num" w:pos="5062"/>
        </w:tabs>
        <w:ind w:left="5062" w:hanging="360"/>
      </w:pPr>
      <w:rPr>
        <w:rFonts w:ascii="Wingdings" w:hAnsi="Wingdings"/>
      </w:rPr>
    </w:lvl>
  </w:abstractNum>
  <w:abstractNum w:abstractNumId="4" w15:restartNumberingAfterBreak="0">
    <w:nsid w:val="00000006"/>
    <w:multiLevelType w:val="singleLevel"/>
    <w:tmpl w:val="00000006"/>
    <w:name w:val="WW8Num6"/>
    <w:lvl w:ilvl="0">
      <w:start w:val="1"/>
      <w:numFmt w:val="bullet"/>
      <w:lvlText w:val=""/>
      <w:lvlJc w:val="left"/>
      <w:pPr>
        <w:tabs>
          <w:tab w:val="num" w:pos="1425"/>
        </w:tabs>
        <w:ind w:left="1425" w:hanging="360"/>
      </w:pPr>
      <w:rPr>
        <w:rFonts w:ascii="Symbol" w:hAnsi="Symbol"/>
      </w:rPr>
    </w:lvl>
  </w:abstractNum>
  <w:abstractNum w:abstractNumId="5" w15:restartNumberingAfterBreak="0">
    <w:nsid w:val="00000007"/>
    <w:multiLevelType w:val="singleLevel"/>
    <w:tmpl w:val="00000007"/>
    <w:name w:val="WW8Num7"/>
    <w:lvl w:ilvl="0">
      <w:start w:val="1"/>
      <w:numFmt w:val="bullet"/>
      <w:lvlText w:val=""/>
      <w:lvlJc w:val="left"/>
      <w:pPr>
        <w:tabs>
          <w:tab w:val="num" w:pos="790"/>
        </w:tabs>
        <w:ind w:left="790" w:hanging="360"/>
      </w:pPr>
      <w:rPr>
        <w:rFonts w:ascii="Symbol" w:hAnsi="Symbol"/>
      </w:rPr>
    </w:lvl>
  </w:abstractNum>
  <w:abstractNum w:abstractNumId="6" w15:restartNumberingAfterBreak="0">
    <w:nsid w:val="00000008"/>
    <w:multiLevelType w:val="singleLevel"/>
    <w:tmpl w:val="00000008"/>
    <w:name w:val="WW8Num8"/>
    <w:lvl w:ilvl="0">
      <w:start w:val="1"/>
      <w:numFmt w:val="bullet"/>
      <w:lvlText w:val=""/>
      <w:lvlJc w:val="left"/>
      <w:pPr>
        <w:tabs>
          <w:tab w:val="num" w:pos="502"/>
        </w:tabs>
        <w:ind w:left="502" w:hanging="360"/>
      </w:pPr>
      <w:rPr>
        <w:rFonts w:ascii="Symbol" w:hAnsi="Symbol"/>
      </w:rPr>
    </w:lvl>
  </w:abstractNum>
  <w:abstractNum w:abstractNumId="7"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068"/>
        </w:tabs>
        <w:ind w:left="1068" w:hanging="360"/>
      </w:pPr>
      <w:rPr>
        <w:rFonts w:ascii="Symbol" w:hAnsi="Symbol"/>
      </w:rPr>
    </w:lvl>
  </w:abstractNum>
  <w:abstractNum w:abstractNumId="10"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D"/>
    <w:multiLevelType w:val="singleLevel"/>
    <w:tmpl w:val="0000000D"/>
    <w:name w:val="WW8Num13"/>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0E"/>
    <w:multiLevelType w:val="singleLevel"/>
    <w:tmpl w:val="0000000E"/>
    <w:name w:val="WW8Num14"/>
    <w:lvl w:ilvl="0">
      <w:start w:val="1"/>
      <w:numFmt w:val="bullet"/>
      <w:lvlText w:val=""/>
      <w:lvlJc w:val="left"/>
      <w:pPr>
        <w:tabs>
          <w:tab w:val="num" w:pos="1776"/>
        </w:tabs>
        <w:ind w:left="1776" w:hanging="360"/>
      </w:pPr>
      <w:rPr>
        <w:rFonts w:ascii="Symbol" w:hAnsi="Symbol"/>
      </w:rPr>
    </w:lvl>
  </w:abstractNum>
  <w:abstractNum w:abstractNumId="13" w15:restartNumberingAfterBreak="0">
    <w:nsid w:val="0000000F"/>
    <w:multiLevelType w:val="singleLevel"/>
    <w:tmpl w:val="0000000F"/>
    <w:name w:val="WW8Num15"/>
    <w:lvl w:ilvl="0">
      <w:start w:val="1"/>
      <w:numFmt w:val="lowerLetter"/>
      <w:lvlText w:val="2.1.2. %1)"/>
      <w:lvlJc w:val="left"/>
      <w:pPr>
        <w:tabs>
          <w:tab w:val="num" w:pos="1562"/>
        </w:tabs>
        <w:ind w:left="1562" w:hanging="360"/>
      </w:pPr>
    </w:lvl>
  </w:abstractNum>
  <w:abstractNum w:abstractNumId="14" w15:restartNumberingAfterBreak="0">
    <w:nsid w:val="00000010"/>
    <w:multiLevelType w:val="singleLevel"/>
    <w:tmpl w:val="00000010"/>
    <w:name w:val="WW8Num16"/>
    <w:lvl w:ilvl="0">
      <w:start w:val="1"/>
      <w:numFmt w:val="lowerLetter"/>
      <w:lvlText w:val="11. %1)"/>
      <w:lvlJc w:val="left"/>
      <w:pPr>
        <w:tabs>
          <w:tab w:val="num" w:pos="1562"/>
        </w:tabs>
        <w:ind w:left="1562" w:hanging="360"/>
      </w:pPr>
    </w:lvl>
  </w:abstractNum>
  <w:abstractNum w:abstractNumId="15"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Symbol" w:hAnsi="Symbol"/>
      </w:rPr>
    </w:lvl>
  </w:abstractNum>
  <w:abstractNum w:abstractNumId="16"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rPr>
    </w:lvl>
  </w:abstractNum>
  <w:abstractNum w:abstractNumId="17"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rPr>
    </w:lvl>
  </w:abstractNum>
  <w:abstractNum w:abstractNumId="18" w15:restartNumberingAfterBreak="0">
    <w:nsid w:val="00000014"/>
    <w:multiLevelType w:val="singleLevel"/>
    <w:tmpl w:val="00000014"/>
    <w:name w:val="WW8Num20"/>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15"/>
    <w:multiLevelType w:val="multilevel"/>
    <w:tmpl w:val="00000015"/>
    <w:name w:val="WW8Num21"/>
    <w:lvl w:ilvl="0">
      <w:start w:val="1"/>
      <w:numFmt w:val="bullet"/>
      <w:lvlText w:val=""/>
      <w:lvlJc w:val="left"/>
      <w:pPr>
        <w:tabs>
          <w:tab w:val="num" w:pos="1562"/>
        </w:tabs>
        <w:ind w:left="1562" w:hanging="360"/>
      </w:pPr>
      <w:rPr>
        <w:rFonts w:ascii="Symbol" w:hAnsi="Symbol"/>
      </w:rPr>
    </w:lvl>
    <w:lvl w:ilvl="1">
      <w:start w:val="1"/>
      <w:numFmt w:val="bullet"/>
      <w:lvlText w:val="o"/>
      <w:lvlJc w:val="left"/>
      <w:pPr>
        <w:tabs>
          <w:tab w:val="num" w:pos="2282"/>
        </w:tabs>
        <w:ind w:left="2282" w:hanging="360"/>
      </w:pPr>
      <w:rPr>
        <w:rFonts w:ascii="Courier New" w:hAnsi="Courier New" w:cs="Courier New"/>
      </w:rPr>
    </w:lvl>
    <w:lvl w:ilvl="2">
      <w:start w:val="1"/>
      <w:numFmt w:val="bullet"/>
      <w:lvlText w:val=""/>
      <w:lvlJc w:val="left"/>
      <w:pPr>
        <w:tabs>
          <w:tab w:val="num" w:pos="3002"/>
        </w:tabs>
        <w:ind w:left="3002" w:hanging="360"/>
      </w:pPr>
      <w:rPr>
        <w:rFonts w:ascii="Wingdings" w:hAnsi="Wingdings"/>
      </w:rPr>
    </w:lvl>
    <w:lvl w:ilvl="3">
      <w:start w:val="1"/>
      <w:numFmt w:val="bullet"/>
      <w:lvlText w:val=""/>
      <w:lvlJc w:val="left"/>
      <w:pPr>
        <w:tabs>
          <w:tab w:val="num" w:pos="3722"/>
        </w:tabs>
        <w:ind w:left="3722" w:hanging="360"/>
      </w:pPr>
      <w:rPr>
        <w:rFonts w:ascii="Symbol" w:hAnsi="Symbol"/>
      </w:rPr>
    </w:lvl>
    <w:lvl w:ilvl="4">
      <w:start w:val="1"/>
      <w:numFmt w:val="bullet"/>
      <w:lvlText w:val="o"/>
      <w:lvlJc w:val="left"/>
      <w:pPr>
        <w:tabs>
          <w:tab w:val="num" w:pos="4442"/>
        </w:tabs>
        <w:ind w:left="4442" w:hanging="360"/>
      </w:pPr>
      <w:rPr>
        <w:rFonts w:ascii="Courier New" w:hAnsi="Courier New" w:cs="Courier New"/>
      </w:rPr>
    </w:lvl>
    <w:lvl w:ilvl="5">
      <w:start w:val="1"/>
      <w:numFmt w:val="bullet"/>
      <w:lvlText w:val=""/>
      <w:lvlJc w:val="left"/>
      <w:pPr>
        <w:tabs>
          <w:tab w:val="num" w:pos="5162"/>
        </w:tabs>
        <w:ind w:left="5162" w:hanging="360"/>
      </w:pPr>
      <w:rPr>
        <w:rFonts w:ascii="Wingdings" w:hAnsi="Wingdings"/>
      </w:rPr>
    </w:lvl>
    <w:lvl w:ilvl="6">
      <w:start w:val="1"/>
      <w:numFmt w:val="bullet"/>
      <w:lvlText w:val=""/>
      <w:lvlJc w:val="left"/>
      <w:pPr>
        <w:tabs>
          <w:tab w:val="num" w:pos="5882"/>
        </w:tabs>
        <w:ind w:left="5882" w:hanging="360"/>
      </w:pPr>
      <w:rPr>
        <w:rFonts w:ascii="Symbol" w:hAnsi="Symbol"/>
      </w:rPr>
    </w:lvl>
    <w:lvl w:ilvl="7">
      <w:start w:val="1"/>
      <w:numFmt w:val="bullet"/>
      <w:lvlText w:val="o"/>
      <w:lvlJc w:val="left"/>
      <w:pPr>
        <w:tabs>
          <w:tab w:val="num" w:pos="6602"/>
        </w:tabs>
        <w:ind w:left="6602" w:hanging="360"/>
      </w:pPr>
      <w:rPr>
        <w:rFonts w:ascii="Courier New" w:hAnsi="Courier New" w:cs="Courier New"/>
      </w:rPr>
    </w:lvl>
    <w:lvl w:ilvl="8">
      <w:start w:val="1"/>
      <w:numFmt w:val="bullet"/>
      <w:lvlText w:val=""/>
      <w:lvlJc w:val="left"/>
      <w:pPr>
        <w:tabs>
          <w:tab w:val="num" w:pos="7322"/>
        </w:tabs>
        <w:ind w:left="7322" w:hanging="360"/>
      </w:pPr>
      <w:rPr>
        <w:rFonts w:ascii="Wingdings" w:hAnsi="Wingdings"/>
      </w:rPr>
    </w:lvl>
  </w:abstractNum>
  <w:abstractNum w:abstractNumId="20" w15:restartNumberingAfterBreak="0">
    <w:nsid w:val="00000016"/>
    <w:multiLevelType w:val="singleLevel"/>
    <w:tmpl w:val="00000016"/>
    <w:name w:val="WW8Num22"/>
    <w:lvl w:ilvl="0">
      <w:start w:val="1"/>
      <w:numFmt w:val="lowerLetter"/>
      <w:lvlText w:val="%1)"/>
      <w:lvlJc w:val="left"/>
      <w:pPr>
        <w:tabs>
          <w:tab w:val="num" w:pos="360"/>
        </w:tabs>
        <w:ind w:left="360" w:hanging="360"/>
      </w:pPr>
    </w:lvl>
  </w:abstractNum>
  <w:abstractNum w:abstractNumId="21" w15:restartNumberingAfterBreak="0">
    <w:nsid w:val="00000017"/>
    <w:multiLevelType w:val="singleLevel"/>
    <w:tmpl w:val="00000017"/>
    <w:name w:val="WW8Num23"/>
    <w:lvl w:ilvl="0">
      <w:start w:val="1"/>
      <w:numFmt w:val="bullet"/>
      <w:lvlText w:val=""/>
      <w:lvlJc w:val="left"/>
      <w:pPr>
        <w:tabs>
          <w:tab w:val="num" w:pos="720"/>
        </w:tabs>
        <w:ind w:left="720" w:hanging="360"/>
      </w:pPr>
      <w:rPr>
        <w:rFonts w:ascii="Symbol" w:hAnsi="Symbol"/>
      </w:rPr>
    </w:lvl>
  </w:abstractNum>
  <w:abstractNum w:abstractNumId="22" w15:restartNumberingAfterBreak="0">
    <w:nsid w:val="00000018"/>
    <w:multiLevelType w:val="singleLevel"/>
    <w:tmpl w:val="00000018"/>
    <w:name w:val="WW8Num24"/>
    <w:lvl w:ilvl="0">
      <w:start w:val="1"/>
      <w:numFmt w:val="lowerLetter"/>
      <w:lvlText w:val="3.2.%1."/>
      <w:lvlJc w:val="left"/>
      <w:pPr>
        <w:tabs>
          <w:tab w:val="num" w:pos="720"/>
        </w:tabs>
        <w:ind w:left="720" w:hanging="360"/>
      </w:pPr>
    </w:lvl>
  </w:abstractNum>
  <w:abstractNum w:abstractNumId="23" w15:restartNumberingAfterBreak="0">
    <w:nsid w:val="00000019"/>
    <w:multiLevelType w:val="singleLevel"/>
    <w:tmpl w:val="00000019"/>
    <w:name w:val="WW8Num25"/>
    <w:lvl w:ilvl="0">
      <w:start w:val="1"/>
      <w:numFmt w:val="lowerLetter"/>
      <w:lvlText w:val="2.1.1%1)"/>
      <w:lvlJc w:val="left"/>
      <w:pPr>
        <w:tabs>
          <w:tab w:val="num" w:pos="720"/>
        </w:tabs>
        <w:ind w:left="720" w:hanging="360"/>
      </w:pPr>
      <w:rPr>
        <w:b w:val="0"/>
      </w:rPr>
    </w:lvl>
  </w:abstractNum>
  <w:abstractNum w:abstractNumId="24" w15:restartNumberingAfterBreak="0">
    <w:nsid w:val="0000001A"/>
    <w:multiLevelType w:val="multilevel"/>
    <w:tmpl w:val="0000001A"/>
    <w:name w:val="WW8Num2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0000001B"/>
    <w:multiLevelType w:val="singleLevel"/>
    <w:tmpl w:val="0000001B"/>
    <w:name w:val="WW8Num27"/>
    <w:lvl w:ilvl="0">
      <w:numFmt w:val="bullet"/>
      <w:lvlText w:val=""/>
      <w:lvlJc w:val="left"/>
      <w:pPr>
        <w:tabs>
          <w:tab w:val="num" w:pos="346"/>
        </w:tabs>
        <w:ind w:left="346" w:hanging="283"/>
      </w:pPr>
      <w:rPr>
        <w:rFonts w:ascii="Symbol" w:hAnsi="Symbol"/>
      </w:rPr>
    </w:lvl>
  </w:abstractNum>
  <w:abstractNum w:abstractNumId="26" w15:restartNumberingAfterBreak="0">
    <w:nsid w:val="0000001C"/>
    <w:multiLevelType w:val="singleLevel"/>
    <w:tmpl w:val="0000001C"/>
    <w:name w:val="WW8Num28"/>
    <w:lvl w:ilvl="0">
      <w:start w:val="14"/>
      <w:numFmt w:val="bullet"/>
      <w:lvlText w:val="-"/>
      <w:lvlJc w:val="left"/>
      <w:pPr>
        <w:tabs>
          <w:tab w:val="num" w:pos="720"/>
        </w:tabs>
        <w:ind w:left="720" w:hanging="360"/>
      </w:pPr>
      <w:rPr>
        <w:rFonts w:ascii="Times New Roman" w:hAnsi="Times New Roman"/>
      </w:rPr>
    </w:lvl>
  </w:abstractNum>
  <w:abstractNum w:abstractNumId="27" w15:restartNumberingAfterBreak="0">
    <w:nsid w:val="0000001D"/>
    <w:multiLevelType w:val="multilevel"/>
    <w:tmpl w:val="0000001D"/>
    <w:name w:val="WW8Num29"/>
    <w:lvl w:ilvl="0">
      <w:start w:val="5"/>
      <w:numFmt w:val="decimal"/>
      <w:lvlText w:val="%1."/>
      <w:lvlJc w:val="left"/>
      <w:pPr>
        <w:tabs>
          <w:tab w:val="num" w:pos="720"/>
        </w:tabs>
        <w:ind w:left="720" w:hanging="360"/>
      </w:pPr>
    </w:lvl>
    <w:lvl w:ilvl="1">
      <w:start w:val="5"/>
      <w:numFmt w:val="decimal"/>
      <w:lvlText w:val="%1.%2"/>
      <w:lvlJc w:val="left"/>
      <w:pPr>
        <w:tabs>
          <w:tab w:val="num" w:pos="1480"/>
        </w:tabs>
        <w:ind w:left="1480" w:hanging="360"/>
      </w:pPr>
    </w:lvl>
    <w:lvl w:ilvl="2">
      <w:start w:val="1"/>
      <w:numFmt w:val="decimal"/>
      <w:lvlText w:val="%1.%2.%3."/>
      <w:lvlJc w:val="left"/>
      <w:pPr>
        <w:tabs>
          <w:tab w:val="num" w:pos="2240"/>
        </w:tabs>
        <w:ind w:left="2240" w:hanging="360"/>
      </w:pPr>
    </w:lvl>
    <w:lvl w:ilvl="3">
      <w:start w:val="1"/>
      <w:numFmt w:val="decimal"/>
      <w:lvlText w:val="%1.%2.%3.%4."/>
      <w:lvlJc w:val="left"/>
      <w:pPr>
        <w:tabs>
          <w:tab w:val="num" w:pos="3000"/>
        </w:tabs>
        <w:ind w:left="3000" w:hanging="360"/>
      </w:pPr>
    </w:lvl>
    <w:lvl w:ilvl="4">
      <w:start w:val="1"/>
      <w:numFmt w:val="decimal"/>
      <w:lvlText w:val="%1.%2.%3.%4.%5."/>
      <w:lvlJc w:val="left"/>
      <w:pPr>
        <w:tabs>
          <w:tab w:val="num" w:pos="3760"/>
        </w:tabs>
        <w:ind w:left="3760" w:hanging="360"/>
      </w:pPr>
    </w:lvl>
    <w:lvl w:ilvl="5">
      <w:start w:val="1"/>
      <w:numFmt w:val="decimal"/>
      <w:lvlText w:val="%1.%2.%3.%4.%5.%6."/>
      <w:lvlJc w:val="left"/>
      <w:pPr>
        <w:tabs>
          <w:tab w:val="num" w:pos="4520"/>
        </w:tabs>
        <w:ind w:left="4520" w:hanging="360"/>
      </w:pPr>
    </w:lvl>
    <w:lvl w:ilvl="6">
      <w:start w:val="1"/>
      <w:numFmt w:val="decimal"/>
      <w:lvlText w:val="%1.%2.%3.%4.%5.%6.%7."/>
      <w:lvlJc w:val="left"/>
      <w:pPr>
        <w:tabs>
          <w:tab w:val="num" w:pos="5280"/>
        </w:tabs>
        <w:ind w:left="5280" w:hanging="360"/>
      </w:pPr>
    </w:lvl>
    <w:lvl w:ilvl="7">
      <w:start w:val="1"/>
      <w:numFmt w:val="decimal"/>
      <w:lvlText w:val="%1.%2.%3.%4.%5.%6.%7.%8."/>
      <w:lvlJc w:val="left"/>
      <w:pPr>
        <w:tabs>
          <w:tab w:val="num" w:pos="6040"/>
        </w:tabs>
        <w:ind w:left="6040" w:hanging="360"/>
      </w:pPr>
    </w:lvl>
    <w:lvl w:ilvl="8">
      <w:start w:val="1"/>
      <w:numFmt w:val="decimal"/>
      <w:lvlText w:val="%1.%2.%3.%4.%5.%6.%7.%8.%9."/>
      <w:lvlJc w:val="left"/>
      <w:pPr>
        <w:tabs>
          <w:tab w:val="num" w:pos="6800"/>
        </w:tabs>
        <w:ind w:left="6800" w:hanging="360"/>
      </w:pPr>
    </w:lvl>
  </w:abstractNum>
  <w:abstractNum w:abstractNumId="28" w15:restartNumberingAfterBreak="0">
    <w:nsid w:val="00D50BF2"/>
    <w:multiLevelType w:val="hybridMultilevel"/>
    <w:tmpl w:val="FFF62102"/>
    <w:lvl w:ilvl="0" w:tplc="04100011">
      <w:start w:val="1"/>
      <w:numFmt w:val="decimal"/>
      <w:lvlText w:val="%1)"/>
      <w:lvlJc w:val="left"/>
      <w:pPr>
        <w:ind w:left="360" w:hanging="360"/>
      </w:pPr>
    </w:lvl>
    <w:lvl w:ilvl="1" w:tplc="AC9E9F60">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05EA1788"/>
    <w:multiLevelType w:val="hybridMultilevel"/>
    <w:tmpl w:val="FD540486"/>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06911260"/>
    <w:multiLevelType w:val="hybridMultilevel"/>
    <w:tmpl w:val="25708E1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069E03DD"/>
    <w:multiLevelType w:val="hybridMultilevel"/>
    <w:tmpl w:val="F98AD6F2"/>
    <w:lvl w:ilvl="0" w:tplc="B63477DE">
      <w:start w:val="1"/>
      <w:numFmt w:val="lowerRoman"/>
      <w:pStyle w:val="Titolo4"/>
      <w:lvlText w:val="%1."/>
      <w:lvlJc w:val="righ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06E70C5C"/>
    <w:multiLevelType w:val="hybridMultilevel"/>
    <w:tmpl w:val="C33C4F8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0FC938C6"/>
    <w:multiLevelType w:val="hybridMultilevel"/>
    <w:tmpl w:val="82847A5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105C4496"/>
    <w:multiLevelType w:val="hybridMultilevel"/>
    <w:tmpl w:val="F6FE050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16B7119"/>
    <w:multiLevelType w:val="hybridMultilevel"/>
    <w:tmpl w:val="3FA895C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11CA3351"/>
    <w:multiLevelType w:val="hybridMultilevel"/>
    <w:tmpl w:val="B2FE6DC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120326CA"/>
    <w:multiLevelType w:val="hybridMultilevel"/>
    <w:tmpl w:val="4252A874"/>
    <w:lvl w:ilvl="0" w:tplc="FB5478CA">
      <w:start w:val="1"/>
      <w:numFmt w:val="lowerLetter"/>
      <w:pStyle w:val="Titolo5"/>
      <w:lvlText w:val="%1)"/>
      <w:lvlJc w:val="left"/>
      <w:pPr>
        <w:ind w:left="360" w:hanging="360"/>
      </w:pPr>
    </w:lvl>
    <w:lvl w:ilvl="1" w:tplc="7A92B06C">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13DF1457"/>
    <w:multiLevelType w:val="hybridMultilevel"/>
    <w:tmpl w:val="DF348D7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143B52E2"/>
    <w:multiLevelType w:val="hybridMultilevel"/>
    <w:tmpl w:val="E34A4356"/>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1AC64A7D"/>
    <w:multiLevelType w:val="hybridMultilevel"/>
    <w:tmpl w:val="649AD99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15:restartNumberingAfterBreak="0">
    <w:nsid w:val="1B29335A"/>
    <w:multiLevelType w:val="hybridMultilevel"/>
    <w:tmpl w:val="61BE1DB0"/>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2" w15:restartNumberingAfterBreak="0">
    <w:nsid w:val="20477740"/>
    <w:multiLevelType w:val="hybridMultilevel"/>
    <w:tmpl w:val="5B600D6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15:restartNumberingAfterBreak="0">
    <w:nsid w:val="234266DF"/>
    <w:multiLevelType w:val="hybridMultilevel"/>
    <w:tmpl w:val="87600D7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15:restartNumberingAfterBreak="0">
    <w:nsid w:val="26263642"/>
    <w:multiLevelType w:val="hybridMultilevel"/>
    <w:tmpl w:val="FBC2D1E8"/>
    <w:lvl w:ilvl="0" w:tplc="B3A656D0">
      <w:start w:val="1"/>
      <w:numFmt w:val="lowerRoman"/>
      <w:lvlText w:val="%1)"/>
      <w:lvlJc w:val="left"/>
      <w:pPr>
        <w:ind w:left="720" w:hanging="72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15:restartNumberingAfterBreak="0">
    <w:nsid w:val="266A7750"/>
    <w:multiLevelType w:val="hybridMultilevel"/>
    <w:tmpl w:val="0B703E0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15:restartNumberingAfterBreak="0">
    <w:nsid w:val="285510D3"/>
    <w:multiLevelType w:val="hybridMultilevel"/>
    <w:tmpl w:val="49DCFE28"/>
    <w:lvl w:ilvl="0" w:tplc="0410000D">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7" w15:restartNumberingAfterBreak="0">
    <w:nsid w:val="2B7A33E5"/>
    <w:multiLevelType w:val="hybridMultilevel"/>
    <w:tmpl w:val="2AA09B5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8" w15:restartNumberingAfterBreak="0">
    <w:nsid w:val="2B8B29E4"/>
    <w:multiLevelType w:val="hybridMultilevel"/>
    <w:tmpl w:val="45CAD016"/>
    <w:lvl w:ilvl="0" w:tplc="04100015">
      <w:start w:val="1"/>
      <w:numFmt w:val="upperLetter"/>
      <w:lvlText w:val="%1."/>
      <w:lvlJc w:val="left"/>
      <w:pPr>
        <w:ind w:left="360" w:hanging="360"/>
      </w:pPr>
    </w:lvl>
    <w:lvl w:ilvl="1" w:tplc="04100017">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A8A0100"/>
    <w:multiLevelType w:val="hybridMultilevel"/>
    <w:tmpl w:val="1234B032"/>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0" w15:restartNumberingAfterBreak="0">
    <w:nsid w:val="3B3468DF"/>
    <w:multiLevelType w:val="hybridMultilevel"/>
    <w:tmpl w:val="86C6BE58"/>
    <w:lvl w:ilvl="0" w:tplc="0410000D">
      <w:start w:val="1"/>
      <w:numFmt w:val="bullet"/>
      <w:lvlText w:val=""/>
      <w:lvlJc w:val="left"/>
      <w:pPr>
        <w:ind w:left="360" w:hanging="360"/>
      </w:pPr>
      <w:rPr>
        <w:rFonts w:ascii="Wingdings" w:hAnsi="Wingdings" w:hint="default"/>
      </w:rPr>
    </w:lvl>
    <w:lvl w:ilvl="1" w:tplc="B57849E0">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3FCB7DF0"/>
    <w:multiLevelType w:val="hybridMultilevel"/>
    <w:tmpl w:val="71CAB70C"/>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2" w15:restartNumberingAfterBreak="0">
    <w:nsid w:val="43A836A9"/>
    <w:multiLevelType w:val="hybridMultilevel"/>
    <w:tmpl w:val="7F5A31D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3" w15:restartNumberingAfterBreak="0">
    <w:nsid w:val="44AD559D"/>
    <w:multiLevelType w:val="hybridMultilevel"/>
    <w:tmpl w:val="7DDA8914"/>
    <w:lvl w:ilvl="0" w:tplc="0410000D">
      <w:start w:val="1"/>
      <w:numFmt w:val="bullet"/>
      <w:lvlText w:val=""/>
      <w:lvlJc w:val="left"/>
      <w:pPr>
        <w:ind w:left="360" w:hanging="360"/>
      </w:pPr>
      <w:rPr>
        <w:rFonts w:ascii="Wingdings" w:hAnsi="Wingdings" w:hint="default"/>
      </w:rPr>
    </w:lvl>
    <w:lvl w:ilvl="1" w:tplc="0410000D">
      <w:start w:val="1"/>
      <w:numFmt w:val="bullet"/>
      <w:lvlText w:val=""/>
      <w:lvlJc w:val="left"/>
      <w:pPr>
        <w:ind w:left="1080" w:hanging="360"/>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4" w15:restartNumberingAfterBreak="0">
    <w:nsid w:val="4CE70AA7"/>
    <w:multiLevelType w:val="hybridMultilevel"/>
    <w:tmpl w:val="901E50AC"/>
    <w:lvl w:ilvl="0" w:tplc="3D7652D6">
      <w:start w:val="1"/>
      <w:numFmt w:val="decimal"/>
      <w:pStyle w:val="Titolo3"/>
      <w:lvlText w:val=".%1."/>
      <w:lvlJc w:val="left"/>
      <w:pPr>
        <w:ind w:left="360" w:hanging="360"/>
      </w:pPr>
      <w:rPr>
        <w:rFonts w:hint="default"/>
      </w:rPr>
    </w:lvl>
    <w:lvl w:ilvl="1" w:tplc="04100019">
      <w:start w:val="1"/>
      <w:numFmt w:val="lowerLetter"/>
      <w:lvlText w:val="%2."/>
      <w:lvlJc w:val="left"/>
      <w:pPr>
        <w:ind w:left="796" w:hanging="360"/>
      </w:pPr>
    </w:lvl>
    <w:lvl w:ilvl="2" w:tplc="CF24394E">
      <w:start w:val="1"/>
      <w:numFmt w:val="decimal"/>
      <w:lvlText w:val="%3"/>
      <w:lvlJc w:val="left"/>
      <w:pPr>
        <w:ind w:left="1696" w:hanging="360"/>
      </w:pPr>
      <w:rPr>
        <w:rFonts w:hint="default"/>
      </w:r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55" w15:restartNumberingAfterBreak="0">
    <w:nsid w:val="4D724AD7"/>
    <w:multiLevelType w:val="hybridMultilevel"/>
    <w:tmpl w:val="A81225EC"/>
    <w:lvl w:ilvl="0" w:tplc="0410000D">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57203B76"/>
    <w:multiLevelType w:val="hybridMultilevel"/>
    <w:tmpl w:val="A5E01BB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5EC041AE"/>
    <w:multiLevelType w:val="hybridMultilevel"/>
    <w:tmpl w:val="E4901F48"/>
    <w:lvl w:ilvl="0" w:tplc="0410000D">
      <w:start w:val="1"/>
      <w:numFmt w:val="bullet"/>
      <w:lvlText w:val=""/>
      <w:lvlJc w:val="left"/>
      <w:pPr>
        <w:ind w:left="360" w:hanging="360"/>
      </w:pPr>
      <w:rPr>
        <w:rFonts w:ascii="Wingdings" w:hAnsi="Wingding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8" w15:restartNumberingAfterBreak="0">
    <w:nsid w:val="5F0A5195"/>
    <w:multiLevelType w:val="hybridMultilevel"/>
    <w:tmpl w:val="F38857F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9" w15:restartNumberingAfterBreak="0">
    <w:nsid w:val="5FE949DD"/>
    <w:multiLevelType w:val="hybridMultilevel"/>
    <w:tmpl w:val="DFFE9DA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0" w15:restartNumberingAfterBreak="0">
    <w:nsid w:val="641C4FDC"/>
    <w:multiLevelType w:val="hybridMultilevel"/>
    <w:tmpl w:val="E020ECA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1" w15:restartNumberingAfterBreak="0">
    <w:nsid w:val="67A1542B"/>
    <w:multiLevelType w:val="hybridMultilevel"/>
    <w:tmpl w:val="7C2C412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2" w15:restartNumberingAfterBreak="0">
    <w:nsid w:val="6D81387B"/>
    <w:multiLevelType w:val="hybridMultilevel"/>
    <w:tmpl w:val="2B78F382"/>
    <w:lvl w:ilvl="0" w:tplc="0410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71DE3492"/>
    <w:multiLevelType w:val="hybridMultilevel"/>
    <w:tmpl w:val="7254876A"/>
    <w:lvl w:ilvl="0" w:tplc="6F64D52C">
      <w:start w:val="1"/>
      <w:numFmt w:val="decimal"/>
      <w:pStyle w:val="Titolo2"/>
      <w:lvlText w:val="%1."/>
      <w:lvlJc w:val="left"/>
      <w:pPr>
        <w:ind w:left="360" w:hanging="360"/>
      </w:pPr>
    </w:lvl>
    <w:lvl w:ilvl="1" w:tplc="3892ACC2">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4" w15:restartNumberingAfterBreak="0">
    <w:nsid w:val="738C211D"/>
    <w:multiLevelType w:val="hybridMultilevel"/>
    <w:tmpl w:val="2AA41B98"/>
    <w:lvl w:ilvl="0" w:tplc="0410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76990A53"/>
    <w:multiLevelType w:val="hybridMultilevel"/>
    <w:tmpl w:val="982410F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79A805A4"/>
    <w:multiLevelType w:val="hybridMultilevel"/>
    <w:tmpl w:val="B6AEAC82"/>
    <w:lvl w:ilvl="0" w:tplc="67EC3106">
      <w:start w:val="1"/>
      <w:numFmt w:val="decimal"/>
      <w:pStyle w:val="Citazione"/>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7A93248D"/>
    <w:multiLevelType w:val="hybridMultilevel"/>
    <w:tmpl w:val="E5B273C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8" w15:restartNumberingAfterBreak="0">
    <w:nsid w:val="7ABE0D23"/>
    <w:multiLevelType w:val="hybridMultilevel"/>
    <w:tmpl w:val="99561268"/>
    <w:lvl w:ilvl="0" w:tplc="04100013">
      <w:start w:val="1"/>
      <w:numFmt w:val="upperRoman"/>
      <w:lvlText w:val="%1."/>
      <w:lvlJc w:val="right"/>
      <w:pPr>
        <w:ind w:left="1003" w:hanging="360"/>
      </w:pPr>
    </w:lvl>
    <w:lvl w:ilvl="1" w:tplc="7748667C">
      <w:start w:val="1"/>
      <w:numFmt w:val="decimal"/>
      <w:lvlText w:val="%2"/>
      <w:lvlJc w:val="left"/>
      <w:pPr>
        <w:ind w:left="1723" w:hanging="360"/>
      </w:pPr>
      <w:rPr>
        <w:rFonts w:hint="default"/>
      </w:r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69" w15:restartNumberingAfterBreak="0">
    <w:nsid w:val="7CB45C15"/>
    <w:multiLevelType w:val="hybridMultilevel"/>
    <w:tmpl w:val="CA8CE51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0" w15:restartNumberingAfterBreak="0">
    <w:nsid w:val="7F466692"/>
    <w:multiLevelType w:val="hybridMultilevel"/>
    <w:tmpl w:val="1DF0098C"/>
    <w:lvl w:ilvl="0" w:tplc="B5C4D29C">
      <w:start w:val="1"/>
      <w:numFmt w:val="bullet"/>
      <w:pStyle w:val="Paragrafoelenco"/>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2"/>
  </w:num>
  <w:num w:numId="2">
    <w:abstractNumId w:val="31"/>
  </w:num>
  <w:num w:numId="3">
    <w:abstractNumId w:val="41"/>
  </w:num>
  <w:num w:numId="4">
    <w:abstractNumId w:val="37"/>
  </w:num>
  <w:num w:numId="5">
    <w:abstractNumId w:val="70"/>
  </w:num>
  <w:num w:numId="6">
    <w:abstractNumId w:val="68"/>
  </w:num>
  <w:num w:numId="7">
    <w:abstractNumId w:val="28"/>
  </w:num>
  <w:num w:numId="8">
    <w:abstractNumId w:val="44"/>
  </w:num>
  <w:num w:numId="9">
    <w:abstractNumId w:val="48"/>
  </w:num>
  <w:num w:numId="10">
    <w:abstractNumId w:val="55"/>
  </w:num>
  <w:num w:numId="11">
    <w:abstractNumId w:val="52"/>
  </w:num>
  <w:num w:numId="12">
    <w:abstractNumId w:val="63"/>
  </w:num>
  <w:num w:numId="13">
    <w:abstractNumId w:val="63"/>
    <w:lvlOverride w:ilvl="0">
      <w:startOverride w:val="1"/>
    </w:lvlOverride>
  </w:num>
  <w:num w:numId="14">
    <w:abstractNumId w:val="61"/>
  </w:num>
  <w:num w:numId="15">
    <w:abstractNumId w:val="46"/>
  </w:num>
  <w:num w:numId="16">
    <w:abstractNumId w:val="65"/>
  </w:num>
  <w:num w:numId="17">
    <w:abstractNumId w:val="40"/>
  </w:num>
  <w:num w:numId="18">
    <w:abstractNumId w:val="43"/>
  </w:num>
  <w:num w:numId="19">
    <w:abstractNumId w:val="37"/>
    <w:lvlOverride w:ilvl="0">
      <w:startOverride w:val="1"/>
    </w:lvlOverride>
  </w:num>
  <w:num w:numId="20">
    <w:abstractNumId w:val="54"/>
  </w:num>
  <w:num w:numId="21">
    <w:abstractNumId w:val="66"/>
  </w:num>
  <w:num w:numId="22">
    <w:abstractNumId w:val="49"/>
  </w:num>
  <w:num w:numId="23">
    <w:abstractNumId w:val="56"/>
  </w:num>
  <w:num w:numId="24">
    <w:abstractNumId w:val="50"/>
  </w:num>
  <w:num w:numId="25">
    <w:abstractNumId w:val="64"/>
  </w:num>
  <w:num w:numId="26">
    <w:abstractNumId w:val="33"/>
  </w:num>
  <w:num w:numId="27">
    <w:abstractNumId w:val="53"/>
  </w:num>
  <w:num w:numId="28">
    <w:abstractNumId w:val="35"/>
  </w:num>
  <w:num w:numId="29">
    <w:abstractNumId w:val="45"/>
  </w:num>
  <w:num w:numId="30">
    <w:abstractNumId w:val="59"/>
  </w:num>
  <w:num w:numId="31">
    <w:abstractNumId w:val="51"/>
  </w:num>
  <w:num w:numId="32">
    <w:abstractNumId w:val="31"/>
    <w:lvlOverride w:ilvl="0">
      <w:startOverride w:val="1"/>
    </w:lvlOverride>
  </w:num>
  <w:num w:numId="33">
    <w:abstractNumId w:val="37"/>
    <w:lvlOverride w:ilvl="0">
      <w:startOverride w:val="1"/>
    </w:lvlOverride>
  </w:num>
  <w:num w:numId="34">
    <w:abstractNumId w:val="69"/>
  </w:num>
  <w:num w:numId="35">
    <w:abstractNumId w:val="54"/>
    <w:lvlOverride w:ilvl="0">
      <w:startOverride w:val="1"/>
    </w:lvlOverride>
  </w:num>
  <w:num w:numId="36">
    <w:abstractNumId w:val="60"/>
  </w:num>
  <w:num w:numId="37">
    <w:abstractNumId w:val="57"/>
  </w:num>
  <w:num w:numId="38">
    <w:abstractNumId w:val="54"/>
    <w:lvlOverride w:ilvl="0">
      <w:startOverride w:val="1"/>
    </w:lvlOverride>
  </w:num>
  <w:num w:numId="39">
    <w:abstractNumId w:val="31"/>
    <w:lvlOverride w:ilvl="0">
      <w:startOverride w:val="1"/>
    </w:lvlOverride>
  </w:num>
  <w:num w:numId="40">
    <w:abstractNumId w:val="42"/>
  </w:num>
  <w:num w:numId="41">
    <w:abstractNumId w:val="29"/>
  </w:num>
  <w:num w:numId="42">
    <w:abstractNumId w:val="47"/>
  </w:num>
  <w:num w:numId="43">
    <w:abstractNumId w:val="30"/>
  </w:num>
  <w:num w:numId="44">
    <w:abstractNumId w:val="39"/>
  </w:num>
  <w:num w:numId="45">
    <w:abstractNumId w:val="58"/>
  </w:num>
  <w:num w:numId="46">
    <w:abstractNumId w:val="38"/>
  </w:num>
  <w:num w:numId="47">
    <w:abstractNumId w:val="31"/>
    <w:lvlOverride w:ilvl="0">
      <w:startOverride w:val="1"/>
    </w:lvlOverride>
  </w:num>
  <w:num w:numId="48">
    <w:abstractNumId w:val="67"/>
  </w:num>
  <w:num w:numId="49">
    <w:abstractNumId w:val="37"/>
    <w:lvlOverride w:ilvl="0">
      <w:startOverride w:val="1"/>
    </w:lvlOverride>
  </w:num>
  <w:num w:numId="50">
    <w:abstractNumId w:val="36"/>
  </w:num>
  <w:num w:numId="51">
    <w:abstractNumId w:val="34"/>
  </w:num>
  <w:num w:numId="52">
    <w:abstractNumId w:val="3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proofState w:spelling="clean" w:grammar="clean"/>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4FC"/>
    <w:rsid w:val="00000342"/>
    <w:rsid w:val="00001D40"/>
    <w:rsid w:val="00002566"/>
    <w:rsid w:val="00003681"/>
    <w:rsid w:val="0000732B"/>
    <w:rsid w:val="00012E64"/>
    <w:rsid w:val="00012FF4"/>
    <w:rsid w:val="0001323D"/>
    <w:rsid w:val="00014D9B"/>
    <w:rsid w:val="000153FC"/>
    <w:rsid w:val="0001701E"/>
    <w:rsid w:val="00020ADB"/>
    <w:rsid w:val="000222C5"/>
    <w:rsid w:val="0002332F"/>
    <w:rsid w:val="00024765"/>
    <w:rsid w:val="00025520"/>
    <w:rsid w:val="00025C8A"/>
    <w:rsid w:val="000277DB"/>
    <w:rsid w:val="00030BE7"/>
    <w:rsid w:val="0003331C"/>
    <w:rsid w:val="00033951"/>
    <w:rsid w:val="00033AB9"/>
    <w:rsid w:val="00036A18"/>
    <w:rsid w:val="0004016A"/>
    <w:rsid w:val="00041DB3"/>
    <w:rsid w:val="000423CA"/>
    <w:rsid w:val="00042B8C"/>
    <w:rsid w:val="00043C38"/>
    <w:rsid w:val="0004443B"/>
    <w:rsid w:val="00045663"/>
    <w:rsid w:val="00045E17"/>
    <w:rsid w:val="00050C3A"/>
    <w:rsid w:val="00051038"/>
    <w:rsid w:val="0005127D"/>
    <w:rsid w:val="00052AA4"/>
    <w:rsid w:val="00053328"/>
    <w:rsid w:val="00055EA0"/>
    <w:rsid w:val="00056693"/>
    <w:rsid w:val="00060210"/>
    <w:rsid w:val="000604E4"/>
    <w:rsid w:val="00060A83"/>
    <w:rsid w:val="00061413"/>
    <w:rsid w:val="00061435"/>
    <w:rsid w:val="000619B3"/>
    <w:rsid w:val="00062EE3"/>
    <w:rsid w:val="00063298"/>
    <w:rsid w:val="00065EA6"/>
    <w:rsid w:val="00067783"/>
    <w:rsid w:val="000677BC"/>
    <w:rsid w:val="00067DC0"/>
    <w:rsid w:val="000723BD"/>
    <w:rsid w:val="00072E9E"/>
    <w:rsid w:val="00072F87"/>
    <w:rsid w:val="00073E0B"/>
    <w:rsid w:val="00074755"/>
    <w:rsid w:val="00075704"/>
    <w:rsid w:val="00075D45"/>
    <w:rsid w:val="00075E2D"/>
    <w:rsid w:val="00076388"/>
    <w:rsid w:val="00076B78"/>
    <w:rsid w:val="0008023B"/>
    <w:rsid w:val="00084A15"/>
    <w:rsid w:val="000858EC"/>
    <w:rsid w:val="00086FBD"/>
    <w:rsid w:val="00087F47"/>
    <w:rsid w:val="0009001D"/>
    <w:rsid w:val="00092429"/>
    <w:rsid w:val="000938F8"/>
    <w:rsid w:val="00095439"/>
    <w:rsid w:val="00096A83"/>
    <w:rsid w:val="000977A4"/>
    <w:rsid w:val="000A0797"/>
    <w:rsid w:val="000A231E"/>
    <w:rsid w:val="000A3490"/>
    <w:rsid w:val="000A47F0"/>
    <w:rsid w:val="000A67E9"/>
    <w:rsid w:val="000A69A9"/>
    <w:rsid w:val="000A6AE1"/>
    <w:rsid w:val="000A6FB5"/>
    <w:rsid w:val="000B05A4"/>
    <w:rsid w:val="000B0A76"/>
    <w:rsid w:val="000B17E0"/>
    <w:rsid w:val="000B502A"/>
    <w:rsid w:val="000B5699"/>
    <w:rsid w:val="000B5FF9"/>
    <w:rsid w:val="000B6DC6"/>
    <w:rsid w:val="000B7AAA"/>
    <w:rsid w:val="000B7CEC"/>
    <w:rsid w:val="000C0B8D"/>
    <w:rsid w:val="000C0E06"/>
    <w:rsid w:val="000C18B7"/>
    <w:rsid w:val="000C33E0"/>
    <w:rsid w:val="000C503F"/>
    <w:rsid w:val="000C5D54"/>
    <w:rsid w:val="000C629D"/>
    <w:rsid w:val="000C7FDF"/>
    <w:rsid w:val="000D0130"/>
    <w:rsid w:val="000D053C"/>
    <w:rsid w:val="000D0E9E"/>
    <w:rsid w:val="000D406C"/>
    <w:rsid w:val="000D4979"/>
    <w:rsid w:val="000D6C04"/>
    <w:rsid w:val="000D7C18"/>
    <w:rsid w:val="000E28B8"/>
    <w:rsid w:val="000E2FBC"/>
    <w:rsid w:val="000E3F21"/>
    <w:rsid w:val="000E426B"/>
    <w:rsid w:val="000E491D"/>
    <w:rsid w:val="000E6FFB"/>
    <w:rsid w:val="000F1933"/>
    <w:rsid w:val="000F1A63"/>
    <w:rsid w:val="000F2CA0"/>
    <w:rsid w:val="000F5DD9"/>
    <w:rsid w:val="000F7C8A"/>
    <w:rsid w:val="0010094F"/>
    <w:rsid w:val="00102EB7"/>
    <w:rsid w:val="001035C3"/>
    <w:rsid w:val="001043C6"/>
    <w:rsid w:val="00106959"/>
    <w:rsid w:val="001075CC"/>
    <w:rsid w:val="00110D23"/>
    <w:rsid w:val="001120F9"/>
    <w:rsid w:val="00112516"/>
    <w:rsid w:val="0011322C"/>
    <w:rsid w:val="0011398C"/>
    <w:rsid w:val="001140D5"/>
    <w:rsid w:val="001140F8"/>
    <w:rsid w:val="00114D58"/>
    <w:rsid w:val="00116850"/>
    <w:rsid w:val="00116A6C"/>
    <w:rsid w:val="0011721B"/>
    <w:rsid w:val="00120244"/>
    <w:rsid w:val="0012375E"/>
    <w:rsid w:val="001266B2"/>
    <w:rsid w:val="00126988"/>
    <w:rsid w:val="00127126"/>
    <w:rsid w:val="001276EE"/>
    <w:rsid w:val="00127D51"/>
    <w:rsid w:val="0013022D"/>
    <w:rsid w:val="001316CF"/>
    <w:rsid w:val="00133B58"/>
    <w:rsid w:val="00134FF6"/>
    <w:rsid w:val="0013556C"/>
    <w:rsid w:val="001362C4"/>
    <w:rsid w:val="00136716"/>
    <w:rsid w:val="00136861"/>
    <w:rsid w:val="00136A9C"/>
    <w:rsid w:val="001374B4"/>
    <w:rsid w:val="00137C12"/>
    <w:rsid w:val="00137D2E"/>
    <w:rsid w:val="0014104F"/>
    <w:rsid w:val="00141E1D"/>
    <w:rsid w:val="001447D0"/>
    <w:rsid w:val="00145A42"/>
    <w:rsid w:val="0014692A"/>
    <w:rsid w:val="00150220"/>
    <w:rsid w:val="00150543"/>
    <w:rsid w:val="001507DE"/>
    <w:rsid w:val="00161CDA"/>
    <w:rsid w:val="00162466"/>
    <w:rsid w:val="001628CC"/>
    <w:rsid w:val="00164387"/>
    <w:rsid w:val="00164DFB"/>
    <w:rsid w:val="0016697D"/>
    <w:rsid w:val="00171A12"/>
    <w:rsid w:val="0017261D"/>
    <w:rsid w:val="00172E8F"/>
    <w:rsid w:val="001743D4"/>
    <w:rsid w:val="00174442"/>
    <w:rsid w:val="0017474F"/>
    <w:rsid w:val="00174A94"/>
    <w:rsid w:val="00174F52"/>
    <w:rsid w:val="001755BA"/>
    <w:rsid w:val="00175E64"/>
    <w:rsid w:val="0018119C"/>
    <w:rsid w:val="00181388"/>
    <w:rsid w:val="001831D7"/>
    <w:rsid w:val="00183360"/>
    <w:rsid w:val="00183422"/>
    <w:rsid w:val="00183645"/>
    <w:rsid w:val="001851F2"/>
    <w:rsid w:val="001855F4"/>
    <w:rsid w:val="0018588C"/>
    <w:rsid w:val="00185A80"/>
    <w:rsid w:val="00185F47"/>
    <w:rsid w:val="00186610"/>
    <w:rsid w:val="00186ED0"/>
    <w:rsid w:val="00187FE5"/>
    <w:rsid w:val="001918F6"/>
    <w:rsid w:val="00191EBC"/>
    <w:rsid w:val="00193C06"/>
    <w:rsid w:val="0019416D"/>
    <w:rsid w:val="0019422C"/>
    <w:rsid w:val="00195460"/>
    <w:rsid w:val="0019588F"/>
    <w:rsid w:val="001969C7"/>
    <w:rsid w:val="0019790E"/>
    <w:rsid w:val="001A2592"/>
    <w:rsid w:val="001A3072"/>
    <w:rsid w:val="001A3148"/>
    <w:rsid w:val="001A5C6D"/>
    <w:rsid w:val="001A6393"/>
    <w:rsid w:val="001A6BA9"/>
    <w:rsid w:val="001A6EC7"/>
    <w:rsid w:val="001A75AD"/>
    <w:rsid w:val="001B1DCC"/>
    <w:rsid w:val="001B22C8"/>
    <w:rsid w:val="001B234F"/>
    <w:rsid w:val="001B2DCC"/>
    <w:rsid w:val="001B3DCA"/>
    <w:rsid w:val="001B6355"/>
    <w:rsid w:val="001B6D57"/>
    <w:rsid w:val="001B76D6"/>
    <w:rsid w:val="001C3080"/>
    <w:rsid w:val="001C5003"/>
    <w:rsid w:val="001C5E63"/>
    <w:rsid w:val="001C6822"/>
    <w:rsid w:val="001C7422"/>
    <w:rsid w:val="001D082B"/>
    <w:rsid w:val="001D0DC9"/>
    <w:rsid w:val="001D2199"/>
    <w:rsid w:val="001D21A9"/>
    <w:rsid w:val="001D3130"/>
    <w:rsid w:val="001D46F0"/>
    <w:rsid w:val="001D596F"/>
    <w:rsid w:val="001D68E6"/>
    <w:rsid w:val="001D69B5"/>
    <w:rsid w:val="001D69EB"/>
    <w:rsid w:val="001D72D3"/>
    <w:rsid w:val="001E1564"/>
    <w:rsid w:val="001E1F13"/>
    <w:rsid w:val="001E3B94"/>
    <w:rsid w:val="001E3C58"/>
    <w:rsid w:val="001E443D"/>
    <w:rsid w:val="001E7014"/>
    <w:rsid w:val="001E7D4F"/>
    <w:rsid w:val="001F0500"/>
    <w:rsid w:val="001F275D"/>
    <w:rsid w:val="001F2B7E"/>
    <w:rsid w:val="001F3020"/>
    <w:rsid w:val="001F3DAD"/>
    <w:rsid w:val="001F4235"/>
    <w:rsid w:val="001F5077"/>
    <w:rsid w:val="001F56E6"/>
    <w:rsid w:val="001F7522"/>
    <w:rsid w:val="00200BD8"/>
    <w:rsid w:val="0020132E"/>
    <w:rsid w:val="00201741"/>
    <w:rsid w:val="00201C85"/>
    <w:rsid w:val="0020478F"/>
    <w:rsid w:val="00205DFB"/>
    <w:rsid w:val="00207172"/>
    <w:rsid w:val="00207812"/>
    <w:rsid w:val="00207F07"/>
    <w:rsid w:val="00210624"/>
    <w:rsid w:val="00211114"/>
    <w:rsid w:val="00211BBF"/>
    <w:rsid w:val="002138EA"/>
    <w:rsid w:val="0021515D"/>
    <w:rsid w:val="00215881"/>
    <w:rsid w:val="00215E00"/>
    <w:rsid w:val="00215E3F"/>
    <w:rsid w:val="00216728"/>
    <w:rsid w:val="00217E9A"/>
    <w:rsid w:val="002209D9"/>
    <w:rsid w:val="00223A9B"/>
    <w:rsid w:val="00224BAE"/>
    <w:rsid w:val="002259FB"/>
    <w:rsid w:val="0022642F"/>
    <w:rsid w:val="00227166"/>
    <w:rsid w:val="00227B75"/>
    <w:rsid w:val="00230750"/>
    <w:rsid w:val="00230C11"/>
    <w:rsid w:val="002316AF"/>
    <w:rsid w:val="002320EB"/>
    <w:rsid w:val="002323A7"/>
    <w:rsid w:val="00232DE4"/>
    <w:rsid w:val="002332B3"/>
    <w:rsid w:val="0023373B"/>
    <w:rsid w:val="00234F2A"/>
    <w:rsid w:val="00236B1E"/>
    <w:rsid w:val="002430C0"/>
    <w:rsid w:val="002433EE"/>
    <w:rsid w:val="00243C50"/>
    <w:rsid w:val="00244AE5"/>
    <w:rsid w:val="0024520F"/>
    <w:rsid w:val="002463C4"/>
    <w:rsid w:val="002464E5"/>
    <w:rsid w:val="002501D9"/>
    <w:rsid w:val="00250735"/>
    <w:rsid w:val="002507CC"/>
    <w:rsid w:val="00252913"/>
    <w:rsid w:val="002534E2"/>
    <w:rsid w:val="00253638"/>
    <w:rsid w:val="00254F4E"/>
    <w:rsid w:val="00255198"/>
    <w:rsid w:val="002568D3"/>
    <w:rsid w:val="002620F2"/>
    <w:rsid w:val="00263959"/>
    <w:rsid w:val="00264A51"/>
    <w:rsid w:val="00265857"/>
    <w:rsid w:val="00265F78"/>
    <w:rsid w:val="00266241"/>
    <w:rsid w:val="00266CA9"/>
    <w:rsid w:val="00267B0B"/>
    <w:rsid w:val="00267D68"/>
    <w:rsid w:val="002709A4"/>
    <w:rsid w:val="00271150"/>
    <w:rsid w:val="00271268"/>
    <w:rsid w:val="00271EC5"/>
    <w:rsid w:val="00273B41"/>
    <w:rsid w:val="00273E7C"/>
    <w:rsid w:val="00276B4D"/>
    <w:rsid w:val="00277349"/>
    <w:rsid w:val="002804BD"/>
    <w:rsid w:val="00280A9D"/>
    <w:rsid w:val="00281990"/>
    <w:rsid w:val="002831A9"/>
    <w:rsid w:val="00283781"/>
    <w:rsid w:val="002855D5"/>
    <w:rsid w:val="00285C78"/>
    <w:rsid w:val="00287713"/>
    <w:rsid w:val="0029100D"/>
    <w:rsid w:val="002919F7"/>
    <w:rsid w:val="0029420E"/>
    <w:rsid w:val="00295CB5"/>
    <w:rsid w:val="002975BE"/>
    <w:rsid w:val="002A0CD1"/>
    <w:rsid w:val="002A0D2B"/>
    <w:rsid w:val="002A230B"/>
    <w:rsid w:val="002A27DB"/>
    <w:rsid w:val="002A5DB2"/>
    <w:rsid w:val="002A5DB9"/>
    <w:rsid w:val="002A6860"/>
    <w:rsid w:val="002A7BF3"/>
    <w:rsid w:val="002B0E27"/>
    <w:rsid w:val="002B2058"/>
    <w:rsid w:val="002B36F7"/>
    <w:rsid w:val="002B55BC"/>
    <w:rsid w:val="002B6F5B"/>
    <w:rsid w:val="002B7AB2"/>
    <w:rsid w:val="002C013B"/>
    <w:rsid w:val="002C14A8"/>
    <w:rsid w:val="002C15F1"/>
    <w:rsid w:val="002C1B31"/>
    <w:rsid w:val="002C2059"/>
    <w:rsid w:val="002C2264"/>
    <w:rsid w:val="002C2B6D"/>
    <w:rsid w:val="002C3A5C"/>
    <w:rsid w:val="002C5D9A"/>
    <w:rsid w:val="002C6B2E"/>
    <w:rsid w:val="002C6EF6"/>
    <w:rsid w:val="002D00C4"/>
    <w:rsid w:val="002D0164"/>
    <w:rsid w:val="002D2EE7"/>
    <w:rsid w:val="002D3879"/>
    <w:rsid w:val="002D38DE"/>
    <w:rsid w:val="002D4627"/>
    <w:rsid w:val="002D58CA"/>
    <w:rsid w:val="002D69E5"/>
    <w:rsid w:val="002D7EFE"/>
    <w:rsid w:val="002E0078"/>
    <w:rsid w:val="002E03DE"/>
    <w:rsid w:val="002E0544"/>
    <w:rsid w:val="002E0579"/>
    <w:rsid w:val="002E34C1"/>
    <w:rsid w:val="002E35AF"/>
    <w:rsid w:val="002E49A3"/>
    <w:rsid w:val="002E4DE8"/>
    <w:rsid w:val="002E5557"/>
    <w:rsid w:val="002E7CC3"/>
    <w:rsid w:val="002F09BC"/>
    <w:rsid w:val="002F2561"/>
    <w:rsid w:val="002F3E03"/>
    <w:rsid w:val="002F5764"/>
    <w:rsid w:val="002F5AA2"/>
    <w:rsid w:val="002F5DF0"/>
    <w:rsid w:val="002F7151"/>
    <w:rsid w:val="00300F68"/>
    <w:rsid w:val="0030162C"/>
    <w:rsid w:val="00301CE4"/>
    <w:rsid w:val="00302225"/>
    <w:rsid w:val="00302763"/>
    <w:rsid w:val="00303FC6"/>
    <w:rsid w:val="003053F2"/>
    <w:rsid w:val="0030647F"/>
    <w:rsid w:val="00306BA3"/>
    <w:rsid w:val="00307691"/>
    <w:rsid w:val="003076E6"/>
    <w:rsid w:val="00310F61"/>
    <w:rsid w:val="003113CB"/>
    <w:rsid w:val="003113FF"/>
    <w:rsid w:val="003123B2"/>
    <w:rsid w:val="00312721"/>
    <w:rsid w:val="003149BD"/>
    <w:rsid w:val="00314E4D"/>
    <w:rsid w:val="003155ED"/>
    <w:rsid w:val="003159CA"/>
    <w:rsid w:val="00317CA5"/>
    <w:rsid w:val="003203A3"/>
    <w:rsid w:val="00322748"/>
    <w:rsid w:val="00322E9F"/>
    <w:rsid w:val="003230D2"/>
    <w:rsid w:val="00325A05"/>
    <w:rsid w:val="00325D06"/>
    <w:rsid w:val="003270F1"/>
    <w:rsid w:val="00330FF6"/>
    <w:rsid w:val="003313BF"/>
    <w:rsid w:val="003317AA"/>
    <w:rsid w:val="003328B1"/>
    <w:rsid w:val="00333248"/>
    <w:rsid w:val="00333635"/>
    <w:rsid w:val="00334EFD"/>
    <w:rsid w:val="0033561D"/>
    <w:rsid w:val="003379E3"/>
    <w:rsid w:val="003406FE"/>
    <w:rsid w:val="00340B30"/>
    <w:rsid w:val="0034139E"/>
    <w:rsid w:val="00341963"/>
    <w:rsid w:val="00344E5B"/>
    <w:rsid w:val="003450BF"/>
    <w:rsid w:val="00345F4B"/>
    <w:rsid w:val="003478EB"/>
    <w:rsid w:val="00347F12"/>
    <w:rsid w:val="003516E4"/>
    <w:rsid w:val="0035291E"/>
    <w:rsid w:val="0035303F"/>
    <w:rsid w:val="003549FF"/>
    <w:rsid w:val="00355262"/>
    <w:rsid w:val="00355286"/>
    <w:rsid w:val="003553B4"/>
    <w:rsid w:val="00355A05"/>
    <w:rsid w:val="003562E7"/>
    <w:rsid w:val="00357867"/>
    <w:rsid w:val="003613A3"/>
    <w:rsid w:val="00362A82"/>
    <w:rsid w:val="003659CF"/>
    <w:rsid w:val="003659F5"/>
    <w:rsid w:val="00366042"/>
    <w:rsid w:val="003660DE"/>
    <w:rsid w:val="00366520"/>
    <w:rsid w:val="003667FC"/>
    <w:rsid w:val="003668A6"/>
    <w:rsid w:val="003708EA"/>
    <w:rsid w:val="00372608"/>
    <w:rsid w:val="003732A6"/>
    <w:rsid w:val="003739D3"/>
    <w:rsid w:val="0037423D"/>
    <w:rsid w:val="00374686"/>
    <w:rsid w:val="003759E8"/>
    <w:rsid w:val="00376EA5"/>
    <w:rsid w:val="003771AE"/>
    <w:rsid w:val="0037726E"/>
    <w:rsid w:val="003812A4"/>
    <w:rsid w:val="0038134E"/>
    <w:rsid w:val="00381608"/>
    <w:rsid w:val="00382F42"/>
    <w:rsid w:val="00383872"/>
    <w:rsid w:val="00385F53"/>
    <w:rsid w:val="00386661"/>
    <w:rsid w:val="003874A9"/>
    <w:rsid w:val="00390A81"/>
    <w:rsid w:val="003935A3"/>
    <w:rsid w:val="00393F61"/>
    <w:rsid w:val="003945CF"/>
    <w:rsid w:val="00396053"/>
    <w:rsid w:val="00396A3C"/>
    <w:rsid w:val="003A04C1"/>
    <w:rsid w:val="003A0B77"/>
    <w:rsid w:val="003A35C3"/>
    <w:rsid w:val="003A39E6"/>
    <w:rsid w:val="003A54B9"/>
    <w:rsid w:val="003A5C54"/>
    <w:rsid w:val="003A5E88"/>
    <w:rsid w:val="003A6E62"/>
    <w:rsid w:val="003A7D99"/>
    <w:rsid w:val="003B0788"/>
    <w:rsid w:val="003B1D0A"/>
    <w:rsid w:val="003B294A"/>
    <w:rsid w:val="003B2B44"/>
    <w:rsid w:val="003B2E87"/>
    <w:rsid w:val="003B5D49"/>
    <w:rsid w:val="003B68AB"/>
    <w:rsid w:val="003B731C"/>
    <w:rsid w:val="003C1915"/>
    <w:rsid w:val="003C1E0D"/>
    <w:rsid w:val="003C3665"/>
    <w:rsid w:val="003C543B"/>
    <w:rsid w:val="003C75B9"/>
    <w:rsid w:val="003D1267"/>
    <w:rsid w:val="003D18A7"/>
    <w:rsid w:val="003D6612"/>
    <w:rsid w:val="003E0127"/>
    <w:rsid w:val="003E0621"/>
    <w:rsid w:val="003E2013"/>
    <w:rsid w:val="003E38FC"/>
    <w:rsid w:val="003E4336"/>
    <w:rsid w:val="003E6E94"/>
    <w:rsid w:val="003E7A19"/>
    <w:rsid w:val="003F1081"/>
    <w:rsid w:val="003F111F"/>
    <w:rsid w:val="003F559D"/>
    <w:rsid w:val="003F6D35"/>
    <w:rsid w:val="003F6EAE"/>
    <w:rsid w:val="00400700"/>
    <w:rsid w:val="004009DB"/>
    <w:rsid w:val="0040166C"/>
    <w:rsid w:val="00401878"/>
    <w:rsid w:val="004020DD"/>
    <w:rsid w:val="004023BB"/>
    <w:rsid w:val="004028F6"/>
    <w:rsid w:val="00403366"/>
    <w:rsid w:val="004077A4"/>
    <w:rsid w:val="00410707"/>
    <w:rsid w:val="00410958"/>
    <w:rsid w:val="00410B2A"/>
    <w:rsid w:val="0041141E"/>
    <w:rsid w:val="00412349"/>
    <w:rsid w:val="00414A6B"/>
    <w:rsid w:val="0041540D"/>
    <w:rsid w:val="004172BB"/>
    <w:rsid w:val="00417930"/>
    <w:rsid w:val="00417BE7"/>
    <w:rsid w:val="00417CD9"/>
    <w:rsid w:val="00422789"/>
    <w:rsid w:val="00423EEE"/>
    <w:rsid w:val="00424528"/>
    <w:rsid w:val="00424BEE"/>
    <w:rsid w:val="00424C0F"/>
    <w:rsid w:val="00424D40"/>
    <w:rsid w:val="0042534A"/>
    <w:rsid w:val="00426368"/>
    <w:rsid w:val="0042763C"/>
    <w:rsid w:val="00427C67"/>
    <w:rsid w:val="00430B8A"/>
    <w:rsid w:val="00430BE0"/>
    <w:rsid w:val="00430E54"/>
    <w:rsid w:val="00436F9D"/>
    <w:rsid w:val="0044018C"/>
    <w:rsid w:val="00441473"/>
    <w:rsid w:val="00443EF0"/>
    <w:rsid w:val="00446A58"/>
    <w:rsid w:val="004477C7"/>
    <w:rsid w:val="00447EBD"/>
    <w:rsid w:val="004500D3"/>
    <w:rsid w:val="004509DB"/>
    <w:rsid w:val="00450A22"/>
    <w:rsid w:val="00450DF3"/>
    <w:rsid w:val="004515D4"/>
    <w:rsid w:val="00451FE6"/>
    <w:rsid w:val="004526BA"/>
    <w:rsid w:val="00452FB3"/>
    <w:rsid w:val="00453676"/>
    <w:rsid w:val="00456F61"/>
    <w:rsid w:val="0046005C"/>
    <w:rsid w:val="0046070D"/>
    <w:rsid w:val="00460FB7"/>
    <w:rsid w:val="0046156B"/>
    <w:rsid w:val="00463EE8"/>
    <w:rsid w:val="004656D3"/>
    <w:rsid w:val="00465BB9"/>
    <w:rsid w:val="0046767F"/>
    <w:rsid w:val="004709E0"/>
    <w:rsid w:val="00470DFA"/>
    <w:rsid w:val="00471B67"/>
    <w:rsid w:val="00473340"/>
    <w:rsid w:val="00482973"/>
    <w:rsid w:val="004843B1"/>
    <w:rsid w:val="00484DD6"/>
    <w:rsid w:val="004857AC"/>
    <w:rsid w:val="004859D3"/>
    <w:rsid w:val="004876B6"/>
    <w:rsid w:val="0049068B"/>
    <w:rsid w:val="00490F15"/>
    <w:rsid w:val="00494B95"/>
    <w:rsid w:val="00496460"/>
    <w:rsid w:val="0049741B"/>
    <w:rsid w:val="004A02A3"/>
    <w:rsid w:val="004A2667"/>
    <w:rsid w:val="004A42E0"/>
    <w:rsid w:val="004A44CD"/>
    <w:rsid w:val="004A6E7A"/>
    <w:rsid w:val="004A7724"/>
    <w:rsid w:val="004A7D30"/>
    <w:rsid w:val="004B2EE7"/>
    <w:rsid w:val="004B3EA6"/>
    <w:rsid w:val="004B418E"/>
    <w:rsid w:val="004B419E"/>
    <w:rsid w:val="004B46D6"/>
    <w:rsid w:val="004B531A"/>
    <w:rsid w:val="004B74F1"/>
    <w:rsid w:val="004C13EC"/>
    <w:rsid w:val="004C1517"/>
    <w:rsid w:val="004C48D7"/>
    <w:rsid w:val="004C4EF2"/>
    <w:rsid w:val="004C5E53"/>
    <w:rsid w:val="004C6500"/>
    <w:rsid w:val="004C654E"/>
    <w:rsid w:val="004C7A28"/>
    <w:rsid w:val="004C7BDA"/>
    <w:rsid w:val="004D04CA"/>
    <w:rsid w:val="004D09E7"/>
    <w:rsid w:val="004D1645"/>
    <w:rsid w:val="004D2097"/>
    <w:rsid w:val="004D3DB8"/>
    <w:rsid w:val="004D4445"/>
    <w:rsid w:val="004D5459"/>
    <w:rsid w:val="004D62EB"/>
    <w:rsid w:val="004E33D9"/>
    <w:rsid w:val="004E4691"/>
    <w:rsid w:val="004E5321"/>
    <w:rsid w:val="004E6316"/>
    <w:rsid w:val="004E7746"/>
    <w:rsid w:val="004E7CBD"/>
    <w:rsid w:val="004F0CDA"/>
    <w:rsid w:val="004F1B7B"/>
    <w:rsid w:val="004F1C95"/>
    <w:rsid w:val="004F2409"/>
    <w:rsid w:val="004F26DA"/>
    <w:rsid w:val="004F2C85"/>
    <w:rsid w:val="004F361C"/>
    <w:rsid w:val="004F5634"/>
    <w:rsid w:val="004F603A"/>
    <w:rsid w:val="004F6607"/>
    <w:rsid w:val="005001DB"/>
    <w:rsid w:val="00500B6C"/>
    <w:rsid w:val="00500DAF"/>
    <w:rsid w:val="0050160E"/>
    <w:rsid w:val="00502263"/>
    <w:rsid w:val="00503A6D"/>
    <w:rsid w:val="00505CF9"/>
    <w:rsid w:val="00510BA4"/>
    <w:rsid w:val="005110E5"/>
    <w:rsid w:val="00511D7D"/>
    <w:rsid w:val="00512594"/>
    <w:rsid w:val="0051324F"/>
    <w:rsid w:val="00513330"/>
    <w:rsid w:val="005142D3"/>
    <w:rsid w:val="00514436"/>
    <w:rsid w:val="00514FE0"/>
    <w:rsid w:val="00516064"/>
    <w:rsid w:val="00516447"/>
    <w:rsid w:val="00516CBD"/>
    <w:rsid w:val="005214D7"/>
    <w:rsid w:val="00522803"/>
    <w:rsid w:val="00523F7B"/>
    <w:rsid w:val="00524371"/>
    <w:rsid w:val="00524EAB"/>
    <w:rsid w:val="005271F0"/>
    <w:rsid w:val="00532571"/>
    <w:rsid w:val="005329F3"/>
    <w:rsid w:val="00532AC2"/>
    <w:rsid w:val="005374C7"/>
    <w:rsid w:val="0054155C"/>
    <w:rsid w:val="00541C30"/>
    <w:rsid w:val="0054226A"/>
    <w:rsid w:val="005423AE"/>
    <w:rsid w:val="00543FB9"/>
    <w:rsid w:val="00544790"/>
    <w:rsid w:val="0054538C"/>
    <w:rsid w:val="00546120"/>
    <w:rsid w:val="00546473"/>
    <w:rsid w:val="0055031A"/>
    <w:rsid w:val="00551128"/>
    <w:rsid w:val="00551A91"/>
    <w:rsid w:val="00551CF4"/>
    <w:rsid w:val="00551DD8"/>
    <w:rsid w:val="00551FD2"/>
    <w:rsid w:val="00553336"/>
    <w:rsid w:val="00553455"/>
    <w:rsid w:val="00555315"/>
    <w:rsid w:val="0056021E"/>
    <w:rsid w:val="00560766"/>
    <w:rsid w:val="00561932"/>
    <w:rsid w:val="00562802"/>
    <w:rsid w:val="00562AED"/>
    <w:rsid w:val="00564879"/>
    <w:rsid w:val="00565127"/>
    <w:rsid w:val="00565669"/>
    <w:rsid w:val="00565B5B"/>
    <w:rsid w:val="00566070"/>
    <w:rsid w:val="005661B1"/>
    <w:rsid w:val="0056691F"/>
    <w:rsid w:val="0056733A"/>
    <w:rsid w:val="00567CD8"/>
    <w:rsid w:val="005710B6"/>
    <w:rsid w:val="00572F5C"/>
    <w:rsid w:val="00572FEF"/>
    <w:rsid w:val="00573082"/>
    <w:rsid w:val="005744BC"/>
    <w:rsid w:val="005746C8"/>
    <w:rsid w:val="005747BC"/>
    <w:rsid w:val="00574F13"/>
    <w:rsid w:val="00575DCC"/>
    <w:rsid w:val="00575F19"/>
    <w:rsid w:val="00576500"/>
    <w:rsid w:val="00576D48"/>
    <w:rsid w:val="00577A60"/>
    <w:rsid w:val="005812B0"/>
    <w:rsid w:val="0058251E"/>
    <w:rsid w:val="00582B5F"/>
    <w:rsid w:val="0058445E"/>
    <w:rsid w:val="005845B1"/>
    <w:rsid w:val="00585F0E"/>
    <w:rsid w:val="00585F8F"/>
    <w:rsid w:val="00587506"/>
    <w:rsid w:val="00587D23"/>
    <w:rsid w:val="00591B59"/>
    <w:rsid w:val="00591DEE"/>
    <w:rsid w:val="005927ED"/>
    <w:rsid w:val="00592938"/>
    <w:rsid w:val="005936A4"/>
    <w:rsid w:val="00593F7E"/>
    <w:rsid w:val="00594BD2"/>
    <w:rsid w:val="00596086"/>
    <w:rsid w:val="00596465"/>
    <w:rsid w:val="005A0803"/>
    <w:rsid w:val="005A1EE6"/>
    <w:rsid w:val="005A2154"/>
    <w:rsid w:val="005A4CDF"/>
    <w:rsid w:val="005B009C"/>
    <w:rsid w:val="005B05BC"/>
    <w:rsid w:val="005B121B"/>
    <w:rsid w:val="005B12AA"/>
    <w:rsid w:val="005B14EE"/>
    <w:rsid w:val="005B25D4"/>
    <w:rsid w:val="005B4400"/>
    <w:rsid w:val="005B54B7"/>
    <w:rsid w:val="005C081E"/>
    <w:rsid w:val="005C101F"/>
    <w:rsid w:val="005C1AE3"/>
    <w:rsid w:val="005C326C"/>
    <w:rsid w:val="005C3B04"/>
    <w:rsid w:val="005C4F53"/>
    <w:rsid w:val="005C5F13"/>
    <w:rsid w:val="005C621C"/>
    <w:rsid w:val="005C6480"/>
    <w:rsid w:val="005C6521"/>
    <w:rsid w:val="005C6CCA"/>
    <w:rsid w:val="005C6D07"/>
    <w:rsid w:val="005C7943"/>
    <w:rsid w:val="005C7E45"/>
    <w:rsid w:val="005D03EF"/>
    <w:rsid w:val="005D0E2E"/>
    <w:rsid w:val="005D1289"/>
    <w:rsid w:val="005D1C22"/>
    <w:rsid w:val="005D27BD"/>
    <w:rsid w:val="005D2A35"/>
    <w:rsid w:val="005D47E5"/>
    <w:rsid w:val="005D58C9"/>
    <w:rsid w:val="005D6BE9"/>
    <w:rsid w:val="005E04CD"/>
    <w:rsid w:val="005E04E7"/>
    <w:rsid w:val="005E068A"/>
    <w:rsid w:val="005E0A6B"/>
    <w:rsid w:val="005E1966"/>
    <w:rsid w:val="005E2BDC"/>
    <w:rsid w:val="005E2FDB"/>
    <w:rsid w:val="005E3AEC"/>
    <w:rsid w:val="005E4E13"/>
    <w:rsid w:val="005E6EF9"/>
    <w:rsid w:val="005E7267"/>
    <w:rsid w:val="005F13B7"/>
    <w:rsid w:val="005F227C"/>
    <w:rsid w:val="005F22CB"/>
    <w:rsid w:val="005F3CFE"/>
    <w:rsid w:val="005F3FE8"/>
    <w:rsid w:val="005F422B"/>
    <w:rsid w:val="005F4C3D"/>
    <w:rsid w:val="005F6F38"/>
    <w:rsid w:val="005F7629"/>
    <w:rsid w:val="00604225"/>
    <w:rsid w:val="0060556C"/>
    <w:rsid w:val="00606752"/>
    <w:rsid w:val="00606F57"/>
    <w:rsid w:val="00613287"/>
    <w:rsid w:val="00613387"/>
    <w:rsid w:val="00614012"/>
    <w:rsid w:val="00614433"/>
    <w:rsid w:val="00614ED7"/>
    <w:rsid w:val="00616301"/>
    <w:rsid w:val="00616D23"/>
    <w:rsid w:val="00620B00"/>
    <w:rsid w:val="00621404"/>
    <w:rsid w:val="00621B43"/>
    <w:rsid w:val="00621FF1"/>
    <w:rsid w:val="00622AF5"/>
    <w:rsid w:val="006239BE"/>
    <w:rsid w:val="00623C8F"/>
    <w:rsid w:val="00625DF2"/>
    <w:rsid w:val="00627588"/>
    <w:rsid w:val="0063083B"/>
    <w:rsid w:val="00631F1A"/>
    <w:rsid w:val="0063210B"/>
    <w:rsid w:val="00637089"/>
    <w:rsid w:val="00637F1C"/>
    <w:rsid w:val="00640435"/>
    <w:rsid w:val="0064091C"/>
    <w:rsid w:val="00641A5F"/>
    <w:rsid w:val="00642DF7"/>
    <w:rsid w:val="00642E71"/>
    <w:rsid w:val="006439ED"/>
    <w:rsid w:val="0064662F"/>
    <w:rsid w:val="00647938"/>
    <w:rsid w:val="00647E28"/>
    <w:rsid w:val="00647FF4"/>
    <w:rsid w:val="00653447"/>
    <w:rsid w:val="00654F57"/>
    <w:rsid w:val="00660E64"/>
    <w:rsid w:val="00661047"/>
    <w:rsid w:val="00661724"/>
    <w:rsid w:val="00664ED0"/>
    <w:rsid w:val="00664F98"/>
    <w:rsid w:val="006657F4"/>
    <w:rsid w:val="006662FC"/>
    <w:rsid w:val="006664FE"/>
    <w:rsid w:val="00670036"/>
    <w:rsid w:val="00671900"/>
    <w:rsid w:val="006724B2"/>
    <w:rsid w:val="00672D47"/>
    <w:rsid w:val="00672E43"/>
    <w:rsid w:val="006740BF"/>
    <w:rsid w:val="006743AC"/>
    <w:rsid w:val="00675D7E"/>
    <w:rsid w:val="00675EDE"/>
    <w:rsid w:val="006760FE"/>
    <w:rsid w:val="00676EEA"/>
    <w:rsid w:val="00680D59"/>
    <w:rsid w:val="00680EEF"/>
    <w:rsid w:val="006814E0"/>
    <w:rsid w:val="00681A68"/>
    <w:rsid w:val="00682DD8"/>
    <w:rsid w:val="00683C86"/>
    <w:rsid w:val="00683D60"/>
    <w:rsid w:val="00684044"/>
    <w:rsid w:val="006846EB"/>
    <w:rsid w:val="00684CF8"/>
    <w:rsid w:val="006850E9"/>
    <w:rsid w:val="00687EE3"/>
    <w:rsid w:val="00690A7E"/>
    <w:rsid w:val="0069142E"/>
    <w:rsid w:val="00691B34"/>
    <w:rsid w:val="00692819"/>
    <w:rsid w:val="00692B1E"/>
    <w:rsid w:val="00693F2C"/>
    <w:rsid w:val="00695433"/>
    <w:rsid w:val="0069549B"/>
    <w:rsid w:val="006957D9"/>
    <w:rsid w:val="006966D8"/>
    <w:rsid w:val="00696E5E"/>
    <w:rsid w:val="00697520"/>
    <w:rsid w:val="006A03DC"/>
    <w:rsid w:val="006A0EFC"/>
    <w:rsid w:val="006A1AAE"/>
    <w:rsid w:val="006A2E79"/>
    <w:rsid w:val="006A3852"/>
    <w:rsid w:val="006A4DF7"/>
    <w:rsid w:val="006A546B"/>
    <w:rsid w:val="006A5B02"/>
    <w:rsid w:val="006A6CA8"/>
    <w:rsid w:val="006A7BA8"/>
    <w:rsid w:val="006B26E9"/>
    <w:rsid w:val="006B275B"/>
    <w:rsid w:val="006B5D43"/>
    <w:rsid w:val="006B7C9C"/>
    <w:rsid w:val="006B7D6A"/>
    <w:rsid w:val="006C0A52"/>
    <w:rsid w:val="006C20B0"/>
    <w:rsid w:val="006C253E"/>
    <w:rsid w:val="006C2DDF"/>
    <w:rsid w:val="006C30E4"/>
    <w:rsid w:val="006C3841"/>
    <w:rsid w:val="006C49DE"/>
    <w:rsid w:val="006C6EBD"/>
    <w:rsid w:val="006C759E"/>
    <w:rsid w:val="006D07A6"/>
    <w:rsid w:val="006D1A1A"/>
    <w:rsid w:val="006D2BA2"/>
    <w:rsid w:val="006D498B"/>
    <w:rsid w:val="006D5243"/>
    <w:rsid w:val="006D7A04"/>
    <w:rsid w:val="006D7AD9"/>
    <w:rsid w:val="006E056F"/>
    <w:rsid w:val="006E076C"/>
    <w:rsid w:val="006E0D73"/>
    <w:rsid w:val="006E1AE2"/>
    <w:rsid w:val="006E1D92"/>
    <w:rsid w:val="006E4D99"/>
    <w:rsid w:val="006F0D0B"/>
    <w:rsid w:val="006F0EA4"/>
    <w:rsid w:val="006F1601"/>
    <w:rsid w:val="006F2C4D"/>
    <w:rsid w:val="006F3DD4"/>
    <w:rsid w:val="006F3F0B"/>
    <w:rsid w:val="006F4CAA"/>
    <w:rsid w:val="006F640F"/>
    <w:rsid w:val="006F6B11"/>
    <w:rsid w:val="006F70A9"/>
    <w:rsid w:val="006F7420"/>
    <w:rsid w:val="00700B70"/>
    <w:rsid w:val="00700DD0"/>
    <w:rsid w:val="00701C89"/>
    <w:rsid w:val="00703B3D"/>
    <w:rsid w:val="007044B7"/>
    <w:rsid w:val="00705E5B"/>
    <w:rsid w:val="00710306"/>
    <w:rsid w:val="00711DC4"/>
    <w:rsid w:val="00712EBD"/>
    <w:rsid w:val="00712FBD"/>
    <w:rsid w:val="007140C2"/>
    <w:rsid w:val="00714414"/>
    <w:rsid w:val="00714618"/>
    <w:rsid w:val="00716596"/>
    <w:rsid w:val="00716ABC"/>
    <w:rsid w:val="0071761B"/>
    <w:rsid w:val="00720EF7"/>
    <w:rsid w:val="00723203"/>
    <w:rsid w:val="00724096"/>
    <w:rsid w:val="007240D3"/>
    <w:rsid w:val="007258FE"/>
    <w:rsid w:val="007267A0"/>
    <w:rsid w:val="00726903"/>
    <w:rsid w:val="00730858"/>
    <w:rsid w:val="007308B9"/>
    <w:rsid w:val="007327A2"/>
    <w:rsid w:val="00734C6D"/>
    <w:rsid w:val="007373AE"/>
    <w:rsid w:val="00737ABE"/>
    <w:rsid w:val="00737DAD"/>
    <w:rsid w:val="00741419"/>
    <w:rsid w:val="00741603"/>
    <w:rsid w:val="00743963"/>
    <w:rsid w:val="007448BE"/>
    <w:rsid w:val="007450EA"/>
    <w:rsid w:val="0074597C"/>
    <w:rsid w:val="00745DBE"/>
    <w:rsid w:val="007465F7"/>
    <w:rsid w:val="00746BDB"/>
    <w:rsid w:val="0075084E"/>
    <w:rsid w:val="0075088A"/>
    <w:rsid w:val="00751F32"/>
    <w:rsid w:val="007527AD"/>
    <w:rsid w:val="00753002"/>
    <w:rsid w:val="00753BCA"/>
    <w:rsid w:val="00753BDE"/>
    <w:rsid w:val="00754653"/>
    <w:rsid w:val="00755AB0"/>
    <w:rsid w:val="00755E0E"/>
    <w:rsid w:val="00757217"/>
    <w:rsid w:val="00757BCB"/>
    <w:rsid w:val="0076072E"/>
    <w:rsid w:val="007608D7"/>
    <w:rsid w:val="00761613"/>
    <w:rsid w:val="0076162E"/>
    <w:rsid w:val="007617F6"/>
    <w:rsid w:val="00761B84"/>
    <w:rsid w:val="007646D1"/>
    <w:rsid w:val="00765972"/>
    <w:rsid w:val="00765F7C"/>
    <w:rsid w:val="00766C0E"/>
    <w:rsid w:val="00766C46"/>
    <w:rsid w:val="007678BB"/>
    <w:rsid w:val="00770914"/>
    <w:rsid w:val="00774A0A"/>
    <w:rsid w:val="007750A4"/>
    <w:rsid w:val="007775EA"/>
    <w:rsid w:val="00780B6C"/>
    <w:rsid w:val="00780D46"/>
    <w:rsid w:val="007812C6"/>
    <w:rsid w:val="0078233F"/>
    <w:rsid w:val="00783813"/>
    <w:rsid w:val="00783AFD"/>
    <w:rsid w:val="00784FB5"/>
    <w:rsid w:val="007862C0"/>
    <w:rsid w:val="007870C5"/>
    <w:rsid w:val="00790021"/>
    <w:rsid w:val="0079022E"/>
    <w:rsid w:val="0079030B"/>
    <w:rsid w:val="00790A99"/>
    <w:rsid w:val="0079226C"/>
    <w:rsid w:val="0079263C"/>
    <w:rsid w:val="00792D32"/>
    <w:rsid w:val="0079346B"/>
    <w:rsid w:val="00795337"/>
    <w:rsid w:val="00795419"/>
    <w:rsid w:val="00795C62"/>
    <w:rsid w:val="00796F61"/>
    <w:rsid w:val="007A0846"/>
    <w:rsid w:val="007A0C16"/>
    <w:rsid w:val="007A188F"/>
    <w:rsid w:val="007A1987"/>
    <w:rsid w:val="007A2027"/>
    <w:rsid w:val="007A3CE6"/>
    <w:rsid w:val="007A6990"/>
    <w:rsid w:val="007A7695"/>
    <w:rsid w:val="007A78F9"/>
    <w:rsid w:val="007A7A8F"/>
    <w:rsid w:val="007B01CD"/>
    <w:rsid w:val="007B03D8"/>
    <w:rsid w:val="007B16ED"/>
    <w:rsid w:val="007B1C3E"/>
    <w:rsid w:val="007B483D"/>
    <w:rsid w:val="007B5170"/>
    <w:rsid w:val="007B5CD7"/>
    <w:rsid w:val="007B6B22"/>
    <w:rsid w:val="007B7650"/>
    <w:rsid w:val="007B7DE7"/>
    <w:rsid w:val="007C0810"/>
    <w:rsid w:val="007C3568"/>
    <w:rsid w:val="007C4764"/>
    <w:rsid w:val="007C55E2"/>
    <w:rsid w:val="007C589C"/>
    <w:rsid w:val="007C5BEE"/>
    <w:rsid w:val="007C72A1"/>
    <w:rsid w:val="007C7975"/>
    <w:rsid w:val="007C79B5"/>
    <w:rsid w:val="007D1645"/>
    <w:rsid w:val="007D1DF3"/>
    <w:rsid w:val="007D4F52"/>
    <w:rsid w:val="007D509F"/>
    <w:rsid w:val="007D57AA"/>
    <w:rsid w:val="007D5C82"/>
    <w:rsid w:val="007D6921"/>
    <w:rsid w:val="007D7ABE"/>
    <w:rsid w:val="007E02B7"/>
    <w:rsid w:val="007E1BB9"/>
    <w:rsid w:val="007E3D71"/>
    <w:rsid w:val="007E4D28"/>
    <w:rsid w:val="007E5BD6"/>
    <w:rsid w:val="007E6361"/>
    <w:rsid w:val="007E6A2F"/>
    <w:rsid w:val="007F10C2"/>
    <w:rsid w:val="007F17DD"/>
    <w:rsid w:val="007F1DB6"/>
    <w:rsid w:val="007F2274"/>
    <w:rsid w:val="007F297E"/>
    <w:rsid w:val="007F3130"/>
    <w:rsid w:val="007F34A0"/>
    <w:rsid w:val="007F4EE4"/>
    <w:rsid w:val="007F58B3"/>
    <w:rsid w:val="007F7DDB"/>
    <w:rsid w:val="00801D06"/>
    <w:rsid w:val="00804B96"/>
    <w:rsid w:val="00804E99"/>
    <w:rsid w:val="0080658B"/>
    <w:rsid w:val="008067DC"/>
    <w:rsid w:val="008073DA"/>
    <w:rsid w:val="0080764B"/>
    <w:rsid w:val="00807B45"/>
    <w:rsid w:val="00812C33"/>
    <w:rsid w:val="00812C35"/>
    <w:rsid w:val="008140A3"/>
    <w:rsid w:val="00814CBB"/>
    <w:rsid w:val="00814E3B"/>
    <w:rsid w:val="00815667"/>
    <w:rsid w:val="008158FD"/>
    <w:rsid w:val="0081668B"/>
    <w:rsid w:val="00816A98"/>
    <w:rsid w:val="008179CB"/>
    <w:rsid w:val="00820FD0"/>
    <w:rsid w:val="00821425"/>
    <w:rsid w:val="008230B2"/>
    <w:rsid w:val="00823707"/>
    <w:rsid w:val="008237C4"/>
    <w:rsid w:val="00823B2A"/>
    <w:rsid w:val="00825203"/>
    <w:rsid w:val="00827A64"/>
    <w:rsid w:val="00827C85"/>
    <w:rsid w:val="008304FB"/>
    <w:rsid w:val="008308E2"/>
    <w:rsid w:val="00830A1C"/>
    <w:rsid w:val="00831AAD"/>
    <w:rsid w:val="00832EE5"/>
    <w:rsid w:val="008335BE"/>
    <w:rsid w:val="00833D3B"/>
    <w:rsid w:val="00835535"/>
    <w:rsid w:val="00835DB3"/>
    <w:rsid w:val="008362F8"/>
    <w:rsid w:val="00837207"/>
    <w:rsid w:val="0083736B"/>
    <w:rsid w:val="00841329"/>
    <w:rsid w:val="00841A8D"/>
    <w:rsid w:val="00841DF5"/>
    <w:rsid w:val="00842184"/>
    <w:rsid w:val="008429EC"/>
    <w:rsid w:val="00842A62"/>
    <w:rsid w:val="008471EC"/>
    <w:rsid w:val="00850843"/>
    <w:rsid w:val="00850929"/>
    <w:rsid w:val="008523EB"/>
    <w:rsid w:val="00852822"/>
    <w:rsid w:val="00852921"/>
    <w:rsid w:val="008529B8"/>
    <w:rsid w:val="00855B40"/>
    <w:rsid w:val="00855E7F"/>
    <w:rsid w:val="0085647F"/>
    <w:rsid w:val="00856D5D"/>
    <w:rsid w:val="00860626"/>
    <w:rsid w:val="00860A26"/>
    <w:rsid w:val="00861075"/>
    <w:rsid w:val="008614BC"/>
    <w:rsid w:val="00862EB0"/>
    <w:rsid w:val="00864043"/>
    <w:rsid w:val="00865C9B"/>
    <w:rsid w:val="0086641D"/>
    <w:rsid w:val="00866655"/>
    <w:rsid w:val="00867F90"/>
    <w:rsid w:val="0087125B"/>
    <w:rsid w:val="00871647"/>
    <w:rsid w:val="00871B2F"/>
    <w:rsid w:val="00872417"/>
    <w:rsid w:val="00872676"/>
    <w:rsid w:val="0087297C"/>
    <w:rsid w:val="0087420C"/>
    <w:rsid w:val="00874677"/>
    <w:rsid w:val="00875006"/>
    <w:rsid w:val="00880BCF"/>
    <w:rsid w:val="00881537"/>
    <w:rsid w:val="00881612"/>
    <w:rsid w:val="008846AC"/>
    <w:rsid w:val="008865CF"/>
    <w:rsid w:val="00886FAC"/>
    <w:rsid w:val="008870F3"/>
    <w:rsid w:val="00890A43"/>
    <w:rsid w:val="00890B62"/>
    <w:rsid w:val="00894538"/>
    <w:rsid w:val="00896F01"/>
    <w:rsid w:val="008A0D42"/>
    <w:rsid w:val="008A15B4"/>
    <w:rsid w:val="008A340C"/>
    <w:rsid w:val="008A375C"/>
    <w:rsid w:val="008A5973"/>
    <w:rsid w:val="008A6166"/>
    <w:rsid w:val="008A66E2"/>
    <w:rsid w:val="008A6E11"/>
    <w:rsid w:val="008A76FB"/>
    <w:rsid w:val="008A76FF"/>
    <w:rsid w:val="008B0269"/>
    <w:rsid w:val="008B0599"/>
    <w:rsid w:val="008B08DD"/>
    <w:rsid w:val="008B0A1D"/>
    <w:rsid w:val="008B0AFE"/>
    <w:rsid w:val="008B0B81"/>
    <w:rsid w:val="008B0DA5"/>
    <w:rsid w:val="008B1759"/>
    <w:rsid w:val="008B4804"/>
    <w:rsid w:val="008B50B6"/>
    <w:rsid w:val="008B6963"/>
    <w:rsid w:val="008C069B"/>
    <w:rsid w:val="008C0DB4"/>
    <w:rsid w:val="008C1367"/>
    <w:rsid w:val="008C2CA0"/>
    <w:rsid w:val="008C30FD"/>
    <w:rsid w:val="008C3C12"/>
    <w:rsid w:val="008C54BB"/>
    <w:rsid w:val="008C7384"/>
    <w:rsid w:val="008D2B71"/>
    <w:rsid w:val="008D329D"/>
    <w:rsid w:val="008D3C77"/>
    <w:rsid w:val="008D3DA8"/>
    <w:rsid w:val="008D486C"/>
    <w:rsid w:val="008D64A8"/>
    <w:rsid w:val="008E078C"/>
    <w:rsid w:val="008E1E47"/>
    <w:rsid w:val="008E21E8"/>
    <w:rsid w:val="008E26E9"/>
    <w:rsid w:val="008E4609"/>
    <w:rsid w:val="008E5A3E"/>
    <w:rsid w:val="008E63A1"/>
    <w:rsid w:val="008E63D6"/>
    <w:rsid w:val="008F0301"/>
    <w:rsid w:val="008F0D3E"/>
    <w:rsid w:val="008F1D0C"/>
    <w:rsid w:val="008F2174"/>
    <w:rsid w:val="008F2D50"/>
    <w:rsid w:val="008F50B0"/>
    <w:rsid w:val="008F5464"/>
    <w:rsid w:val="008F7F94"/>
    <w:rsid w:val="008F7FAD"/>
    <w:rsid w:val="00900A6A"/>
    <w:rsid w:val="0090395D"/>
    <w:rsid w:val="00903AB8"/>
    <w:rsid w:val="00910507"/>
    <w:rsid w:val="00910846"/>
    <w:rsid w:val="0091294F"/>
    <w:rsid w:val="0091389C"/>
    <w:rsid w:val="0091433D"/>
    <w:rsid w:val="0091455A"/>
    <w:rsid w:val="00915824"/>
    <w:rsid w:val="0091606C"/>
    <w:rsid w:val="009201D2"/>
    <w:rsid w:val="009208A6"/>
    <w:rsid w:val="009209B9"/>
    <w:rsid w:val="00920B15"/>
    <w:rsid w:val="009227EF"/>
    <w:rsid w:val="009228B6"/>
    <w:rsid w:val="00925FD1"/>
    <w:rsid w:val="00926E55"/>
    <w:rsid w:val="00930050"/>
    <w:rsid w:val="00932062"/>
    <w:rsid w:val="00932217"/>
    <w:rsid w:val="00932721"/>
    <w:rsid w:val="00932F9F"/>
    <w:rsid w:val="00933A90"/>
    <w:rsid w:val="00935466"/>
    <w:rsid w:val="009365B2"/>
    <w:rsid w:val="00940361"/>
    <w:rsid w:val="0094056A"/>
    <w:rsid w:val="00940699"/>
    <w:rsid w:val="0094085D"/>
    <w:rsid w:val="00940DA7"/>
    <w:rsid w:val="0094100D"/>
    <w:rsid w:val="00941F3E"/>
    <w:rsid w:val="00942E63"/>
    <w:rsid w:val="00944C76"/>
    <w:rsid w:val="00945F71"/>
    <w:rsid w:val="009464C6"/>
    <w:rsid w:val="00951331"/>
    <w:rsid w:val="0095186F"/>
    <w:rsid w:val="009534A3"/>
    <w:rsid w:val="009539FD"/>
    <w:rsid w:val="009559C8"/>
    <w:rsid w:val="00955F2F"/>
    <w:rsid w:val="0095609F"/>
    <w:rsid w:val="009606A6"/>
    <w:rsid w:val="00961164"/>
    <w:rsid w:val="00961DE1"/>
    <w:rsid w:val="009634FA"/>
    <w:rsid w:val="009648B0"/>
    <w:rsid w:val="00964D4E"/>
    <w:rsid w:val="00965516"/>
    <w:rsid w:val="00965A85"/>
    <w:rsid w:val="00967E55"/>
    <w:rsid w:val="009701C7"/>
    <w:rsid w:val="009710F5"/>
    <w:rsid w:val="0097542E"/>
    <w:rsid w:val="009758DE"/>
    <w:rsid w:val="00975F85"/>
    <w:rsid w:val="009770F6"/>
    <w:rsid w:val="009779C5"/>
    <w:rsid w:val="00982309"/>
    <w:rsid w:val="00983707"/>
    <w:rsid w:val="00984BB9"/>
    <w:rsid w:val="00986425"/>
    <w:rsid w:val="009864A5"/>
    <w:rsid w:val="009868C6"/>
    <w:rsid w:val="0098792C"/>
    <w:rsid w:val="00987AE1"/>
    <w:rsid w:val="009903FB"/>
    <w:rsid w:val="00990629"/>
    <w:rsid w:val="0099128E"/>
    <w:rsid w:val="00991FD2"/>
    <w:rsid w:val="00992B85"/>
    <w:rsid w:val="00993F39"/>
    <w:rsid w:val="00995AB2"/>
    <w:rsid w:val="00995DA6"/>
    <w:rsid w:val="0099684C"/>
    <w:rsid w:val="009A0AE2"/>
    <w:rsid w:val="009A0CD5"/>
    <w:rsid w:val="009A1AFE"/>
    <w:rsid w:val="009A2939"/>
    <w:rsid w:val="009A70DD"/>
    <w:rsid w:val="009A755F"/>
    <w:rsid w:val="009B1B37"/>
    <w:rsid w:val="009B2854"/>
    <w:rsid w:val="009B2E84"/>
    <w:rsid w:val="009B4381"/>
    <w:rsid w:val="009B4A3B"/>
    <w:rsid w:val="009B58DA"/>
    <w:rsid w:val="009B5B34"/>
    <w:rsid w:val="009B6465"/>
    <w:rsid w:val="009B71EA"/>
    <w:rsid w:val="009C0DAC"/>
    <w:rsid w:val="009C10F6"/>
    <w:rsid w:val="009C199F"/>
    <w:rsid w:val="009C3C1C"/>
    <w:rsid w:val="009C4010"/>
    <w:rsid w:val="009C42AE"/>
    <w:rsid w:val="009C53F7"/>
    <w:rsid w:val="009C608D"/>
    <w:rsid w:val="009C6851"/>
    <w:rsid w:val="009D0D2D"/>
    <w:rsid w:val="009D63FA"/>
    <w:rsid w:val="009D6A61"/>
    <w:rsid w:val="009E0B24"/>
    <w:rsid w:val="009E0CB2"/>
    <w:rsid w:val="009E0CC3"/>
    <w:rsid w:val="009E19AF"/>
    <w:rsid w:val="009E2771"/>
    <w:rsid w:val="009E2A81"/>
    <w:rsid w:val="009E2B26"/>
    <w:rsid w:val="009E346E"/>
    <w:rsid w:val="009E3618"/>
    <w:rsid w:val="009E3BD9"/>
    <w:rsid w:val="009E6E94"/>
    <w:rsid w:val="009E7438"/>
    <w:rsid w:val="009F12D0"/>
    <w:rsid w:val="009F3950"/>
    <w:rsid w:val="009F463C"/>
    <w:rsid w:val="009F515D"/>
    <w:rsid w:val="009F59A4"/>
    <w:rsid w:val="009F6968"/>
    <w:rsid w:val="009F7090"/>
    <w:rsid w:val="00A012F8"/>
    <w:rsid w:val="00A01724"/>
    <w:rsid w:val="00A025D6"/>
    <w:rsid w:val="00A02A30"/>
    <w:rsid w:val="00A040C3"/>
    <w:rsid w:val="00A05340"/>
    <w:rsid w:val="00A07C04"/>
    <w:rsid w:val="00A136D2"/>
    <w:rsid w:val="00A13A44"/>
    <w:rsid w:val="00A147C8"/>
    <w:rsid w:val="00A14BCE"/>
    <w:rsid w:val="00A156E4"/>
    <w:rsid w:val="00A160AE"/>
    <w:rsid w:val="00A16EB5"/>
    <w:rsid w:val="00A17149"/>
    <w:rsid w:val="00A20122"/>
    <w:rsid w:val="00A2209E"/>
    <w:rsid w:val="00A2549C"/>
    <w:rsid w:val="00A30165"/>
    <w:rsid w:val="00A31E35"/>
    <w:rsid w:val="00A32F47"/>
    <w:rsid w:val="00A3367E"/>
    <w:rsid w:val="00A33915"/>
    <w:rsid w:val="00A340B8"/>
    <w:rsid w:val="00A34736"/>
    <w:rsid w:val="00A35DE7"/>
    <w:rsid w:val="00A36A03"/>
    <w:rsid w:val="00A36E8A"/>
    <w:rsid w:val="00A37280"/>
    <w:rsid w:val="00A37745"/>
    <w:rsid w:val="00A37A95"/>
    <w:rsid w:val="00A40D39"/>
    <w:rsid w:val="00A42C98"/>
    <w:rsid w:val="00A42D26"/>
    <w:rsid w:val="00A4540F"/>
    <w:rsid w:val="00A45BB9"/>
    <w:rsid w:val="00A50170"/>
    <w:rsid w:val="00A51660"/>
    <w:rsid w:val="00A51B31"/>
    <w:rsid w:val="00A52680"/>
    <w:rsid w:val="00A533A9"/>
    <w:rsid w:val="00A53657"/>
    <w:rsid w:val="00A56186"/>
    <w:rsid w:val="00A57116"/>
    <w:rsid w:val="00A57E69"/>
    <w:rsid w:val="00A60745"/>
    <w:rsid w:val="00A618A0"/>
    <w:rsid w:val="00A64489"/>
    <w:rsid w:val="00A64608"/>
    <w:rsid w:val="00A647C0"/>
    <w:rsid w:val="00A650F4"/>
    <w:rsid w:val="00A650FC"/>
    <w:rsid w:val="00A674FA"/>
    <w:rsid w:val="00A67F0C"/>
    <w:rsid w:val="00A70324"/>
    <w:rsid w:val="00A70A15"/>
    <w:rsid w:val="00A71BAA"/>
    <w:rsid w:val="00A71D84"/>
    <w:rsid w:val="00A723CC"/>
    <w:rsid w:val="00A72EC1"/>
    <w:rsid w:val="00A763E9"/>
    <w:rsid w:val="00A7705F"/>
    <w:rsid w:val="00A77206"/>
    <w:rsid w:val="00A772D4"/>
    <w:rsid w:val="00A80C59"/>
    <w:rsid w:val="00A835C7"/>
    <w:rsid w:val="00A838B4"/>
    <w:rsid w:val="00A83C41"/>
    <w:rsid w:val="00A84747"/>
    <w:rsid w:val="00A91E01"/>
    <w:rsid w:val="00A91FAE"/>
    <w:rsid w:val="00A93AB9"/>
    <w:rsid w:val="00A9473F"/>
    <w:rsid w:val="00A9636F"/>
    <w:rsid w:val="00A97EBA"/>
    <w:rsid w:val="00AA0DDA"/>
    <w:rsid w:val="00AA0FB2"/>
    <w:rsid w:val="00AA1118"/>
    <w:rsid w:val="00AA1FEE"/>
    <w:rsid w:val="00AA4985"/>
    <w:rsid w:val="00AA5918"/>
    <w:rsid w:val="00AA6A24"/>
    <w:rsid w:val="00AB058D"/>
    <w:rsid w:val="00AB1032"/>
    <w:rsid w:val="00AB19C6"/>
    <w:rsid w:val="00AB2799"/>
    <w:rsid w:val="00AB3611"/>
    <w:rsid w:val="00AC01EA"/>
    <w:rsid w:val="00AC0347"/>
    <w:rsid w:val="00AC1A02"/>
    <w:rsid w:val="00AC1B26"/>
    <w:rsid w:val="00AC2CD7"/>
    <w:rsid w:val="00AC32C3"/>
    <w:rsid w:val="00AC406E"/>
    <w:rsid w:val="00AC5484"/>
    <w:rsid w:val="00AC64E2"/>
    <w:rsid w:val="00AC6AC6"/>
    <w:rsid w:val="00AD2BD6"/>
    <w:rsid w:val="00AD36E4"/>
    <w:rsid w:val="00AD3FE0"/>
    <w:rsid w:val="00AD45A6"/>
    <w:rsid w:val="00AD5AED"/>
    <w:rsid w:val="00AD6AC1"/>
    <w:rsid w:val="00AD7032"/>
    <w:rsid w:val="00AD78AB"/>
    <w:rsid w:val="00AE08D5"/>
    <w:rsid w:val="00AE09AA"/>
    <w:rsid w:val="00AE0F68"/>
    <w:rsid w:val="00AE18B9"/>
    <w:rsid w:val="00AE1F66"/>
    <w:rsid w:val="00AE309C"/>
    <w:rsid w:val="00AE3679"/>
    <w:rsid w:val="00AE38A3"/>
    <w:rsid w:val="00AE3D05"/>
    <w:rsid w:val="00AE66C2"/>
    <w:rsid w:val="00AF22A1"/>
    <w:rsid w:val="00AF2632"/>
    <w:rsid w:val="00AF339A"/>
    <w:rsid w:val="00AF34FC"/>
    <w:rsid w:val="00AF3FB0"/>
    <w:rsid w:val="00AF4D22"/>
    <w:rsid w:val="00AF5168"/>
    <w:rsid w:val="00AF5FC7"/>
    <w:rsid w:val="00AF7787"/>
    <w:rsid w:val="00AF7963"/>
    <w:rsid w:val="00AF7CA8"/>
    <w:rsid w:val="00B02DBB"/>
    <w:rsid w:val="00B03485"/>
    <w:rsid w:val="00B03B5F"/>
    <w:rsid w:val="00B07AF4"/>
    <w:rsid w:val="00B11567"/>
    <w:rsid w:val="00B1307F"/>
    <w:rsid w:val="00B144F5"/>
    <w:rsid w:val="00B1450A"/>
    <w:rsid w:val="00B15AD5"/>
    <w:rsid w:val="00B16641"/>
    <w:rsid w:val="00B2156D"/>
    <w:rsid w:val="00B22183"/>
    <w:rsid w:val="00B23238"/>
    <w:rsid w:val="00B257C8"/>
    <w:rsid w:val="00B2652B"/>
    <w:rsid w:val="00B26E83"/>
    <w:rsid w:val="00B270B9"/>
    <w:rsid w:val="00B27882"/>
    <w:rsid w:val="00B309E4"/>
    <w:rsid w:val="00B32928"/>
    <w:rsid w:val="00B33B4D"/>
    <w:rsid w:val="00B34D3C"/>
    <w:rsid w:val="00B3563A"/>
    <w:rsid w:val="00B37632"/>
    <w:rsid w:val="00B37E79"/>
    <w:rsid w:val="00B40974"/>
    <w:rsid w:val="00B40BCE"/>
    <w:rsid w:val="00B41FD1"/>
    <w:rsid w:val="00B43327"/>
    <w:rsid w:val="00B43FDA"/>
    <w:rsid w:val="00B44CF1"/>
    <w:rsid w:val="00B4623D"/>
    <w:rsid w:val="00B50A83"/>
    <w:rsid w:val="00B50BB1"/>
    <w:rsid w:val="00B50F69"/>
    <w:rsid w:val="00B512E3"/>
    <w:rsid w:val="00B51FF5"/>
    <w:rsid w:val="00B545AA"/>
    <w:rsid w:val="00B55843"/>
    <w:rsid w:val="00B56404"/>
    <w:rsid w:val="00B56EAD"/>
    <w:rsid w:val="00B578C3"/>
    <w:rsid w:val="00B61331"/>
    <w:rsid w:val="00B613E1"/>
    <w:rsid w:val="00B62CAD"/>
    <w:rsid w:val="00B63B27"/>
    <w:rsid w:val="00B63DED"/>
    <w:rsid w:val="00B640E0"/>
    <w:rsid w:val="00B648B2"/>
    <w:rsid w:val="00B654FC"/>
    <w:rsid w:val="00B65FEE"/>
    <w:rsid w:val="00B66C3C"/>
    <w:rsid w:val="00B67D92"/>
    <w:rsid w:val="00B70A9B"/>
    <w:rsid w:val="00B71811"/>
    <w:rsid w:val="00B71A96"/>
    <w:rsid w:val="00B72078"/>
    <w:rsid w:val="00B726A0"/>
    <w:rsid w:val="00B753F0"/>
    <w:rsid w:val="00B77AA8"/>
    <w:rsid w:val="00B82D53"/>
    <w:rsid w:val="00B849AF"/>
    <w:rsid w:val="00B866E1"/>
    <w:rsid w:val="00B86D33"/>
    <w:rsid w:val="00B90AC3"/>
    <w:rsid w:val="00B91CA6"/>
    <w:rsid w:val="00B93BB5"/>
    <w:rsid w:val="00B94767"/>
    <w:rsid w:val="00B94ACE"/>
    <w:rsid w:val="00B97F42"/>
    <w:rsid w:val="00BA0792"/>
    <w:rsid w:val="00BA2128"/>
    <w:rsid w:val="00BA2AF8"/>
    <w:rsid w:val="00BA35B9"/>
    <w:rsid w:val="00BA44E4"/>
    <w:rsid w:val="00BA7DC0"/>
    <w:rsid w:val="00BB0198"/>
    <w:rsid w:val="00BB04C7"/>
    <w:rsid w:val="00BB0C71"/>
    <w:rsid w:val="00BB21DC"/>
    <w:rsid w:val="00BB3354"/>
    <w:rsid w:val="00BB3F9A"/>
    <w:rsid w:val="00BB435B"/>
    <w:rsid w:val="00BB4A92"/>
    <w:rsid w:val="00BB6331"/>
    <w:rsid w:val="00BB6DC6"/>
    <w:rsid w:val="00BB7AD8"/>
    <w:rsid w:val="00BC0300"/>
    <w:rsid w:val="00BC120A"/>
    <w:rsid w:val="00BC1F16"/>
    <w:rsid w:val="00BC2042"/>
    <w:rsid w:val="00BC217E"/>
    <w:rsid w:val="00BC3A94"/>
    <w:rsid w:val="00BC4C18"/>
    <w:rsid w:val="00BC61C5"/>
    <w:rsid w:val="00BC6699"/>
    <w:rsid w:val="00BC6EC8"/>
    <w:rsid w:val="00BD04D2"/>
    <w:rsid w:val="00BD2574"/>
    <w:rsid w:val="00BD2BC7"/>
    <w:rsid w:val="00BD3B43"/>
    <w:rsid w:val="00BD4263"/>
    <w:rsid w:val="00BD474F"/>
    <w:rsid w:val="00BD482E"/>
    <w:rsid w:val="00BD6016"/>
    <w:rsid w:val="00BE078B"/>
    <w:rsid w:val="00BE09B7"/>
    <w:rsid w:val="00BE11FC"/>
    <w:rsid w:val="00BE15D7"/>
    <w:rsid w:val="00BE1948"/>
    <w:rsid w:val="00BE2F97"/>
    <w:rsid w:val="00BE55A8"/>
    <w:rsid w:val="00BE5A50"/>
    <w:rsid w:val="00BE64FC"/>
    <w:rsid w:val="00BE68A0"/>
    <w:rsid w:val="00BE6C75"/>
    <w:rsid w:val="00BF00E8"/>
    <w:rsid w:val="00BF0CB8"/>
    <w:rsid w:val="00BF36D8"/>
    <w:rsid w:val="00BF7497"/>
    <w:rsid w:val="00C015E3"/>
    <w:rsid w:val="00C029E5"/>
    <w:rsid w:val="00C03775"/>
    <w:rsid w:val="00C048A9"/>
    <w:rsid w:val="00C05F71"/>
    <w:rsid w:val="00C06CB9"/>
    <w:rsid w:val="00C0785E"/>
    <w:rsid w:val="00C1389E"/>
    <w:rsid w:val="00C213CF"/>
    <w:rsid w:val="00C22BF9"/>
    <w:rsid w:val="00C22D39"/>
    <w:rsid w:val="00C244D0"/>
    <w:rsid w:val="00C31938"/>
    <w:rsid w:val="00C336A6"/>
    <w:rsid w:val="00C3382B"/>
    <w:rsid w:val="00C35052"/>
    <w:rsid w:val="00C35A0A"/>
    <w:rsid w:val="00C3651E"/>
    <w:rsid w:val="00C369B6"/>
    <w:rsid w:val="00C37E42"/>
    <w:rsid w:val="00C40FE5"/>
    <w:rsid w:val="00C41D9F"/>
    <w:rsid w:val="00C41EA3"/>
    <w:rsid w:val="00C422E3"/>
    <w:rsid w:val="00C44521"/>
    <w:rsid w:val="00C44C3A"/>
    <w:rsid w:val="00C50967"/>
    <w:rsid w:val="00C50A3C"/>
    <w:rsid w:val="00C50C02"/>
    <w:rsid w:val="00C5382F"/>
    <w:rsid w:val="00C53E2D"/>
    <w:rsid w:val="00C56B5D"/>
    <w:rsid w:val="00C6319A"/>
    <w:rsid w:val="00C63657"/>
    <w:rsid w:val="00C63884"/>
    <w:rsid w:val="00C64105"/>
    <w:rsid w:val="00C6681F"/>
    <w:rsid w:val="00C701DD"/>
    <w:rsid w:val="00C75522"/>
    <w:rsid w:val="00C75739"/>
    <w:rsid w:val="00C75E6C"/>
    <w:rsid w:val="00C77D63"/>
    <w:rsid w:val="00C80298"/>
    <w:rsid w:val="00C80D96"/>
    <w:rsid w:val="00C826FD"/>
    <w:rsid w:val="00C83134"/>
    <w:rsid w:val="00C8401D"/>
    <w:rsid w:val="00C84CE4"/>
    <w:rsid w:val="00C86234"/>
    <w:rsid w:val="00C863A9"/>
    <w:rsid w:val="00C864DB"/>
    <w:rsid w:val="00C86CED"/>
    <w:rsid w:val="00C86E9F"/>
    <w:rsid w:val="00C8707C"/>
    <w:rsid w:val="00C92F7C"/>
    <w:rsid w:val="00C93024"/>
    <w:rsid w:val="00C93AA9"/>
    <w:rsid w:val="00C93E14"/>
    <w:rsid w:val="00C94DC1"/>
    <w:rsid w:val="00C9528D"/>
    <w:rsid w:val="00C965A0"/>
    <w:rsid w:val="00C965DF"/>
    <w:rsid w:val="00C9698E"/>
    <w:rsid w:val="00C97A11"/>
    <w:rsid w:val="00C97C80"/>
    <w:rsid w:val="00CA17C4"/>
    <w:rsid w:val="00CA2119"/>
    <w:rsid w:val="00CA2D49"/>
    <w:rsid w:val="00CA6582"/>
    <w:rsid w:val="00CA70A0"/>
    <w:rsid w:val="00CA7889"/>
    <w:rsid w:val="00CB029B"/>
    <w:rsid w:val="00CB0CE1"/>
    <w:rsid w:val="00CB0FC3"/>
    <w:rsid w:val="00CB1411"/>
    <w:rsid w:val="00CB3174"/>
    <w:rsid w:val="00CB3587"/>
    <w:rsid w:val="00CB70C9"/>
    <w:rsid w:val="00CB70EF"/>
    <w:rsid w:val="00CC04E3"/>
    <w:rsid w:val="00CC250C"/>
    <w:rsid w:val="00CC3531"/>
    <w:rsid w:val="00CC4A0F"/>
    <w:rsid w:val="00CC4E75"/>
    <w:rsid w:val="00CC4F71"/>
    <w:rsid w:val="00CC51B6"/>
    <w:rsid w:val="00CC51FD"/>
    <w:rsid w:val="00CC53D9"/>
    <w:rsid w:val="00CC5F3F"/>
    <w:rsid w:val="00CC7246"/>
    <w:rsid w:val="00CD0149"/>
    <w:rsid w:val="00CD1599"/>
    <w:rsid w:val="00CD2667"/>
    <w:rsid w:val="00CD2DC5"/>
    <w:rsid w:val="00CD352B"/>
    <w:rsid w:val="00CD3CA2"/>
    <w:rsid w:val="00CD3E5F"/>
    <w:rsid w:val="00CD492A"/>
    <w:rsid w:val="00CD516D"/>
    <w:rsid w:val="00CD5AF3"/>
    <w:rsid w:val="00CD6681"/>
    <w:rsid w:val="00CD6CB8"/>
    <w:rsid w:val="00CD7089"/>
    <w:rsid w:val="00CD731D"/>
    <w:rsid w:val="00CE0891"/>
    <w:rsid w:val="00CE1BC5"/>
    <w:rsid w:val="00CE21E8"/>
    <w:rsid w:val="00CE4CEA"/>
    <w:rsid w:val="00CE7A9E"/>
    <w:rsid w:val="00CF26BC"/>
    <w:rsid w:val="00CF57CA"/>
    <w:rsid w:val="00CF6B60"/>
    <w:rsid w:val="00CF6C11"/>
    <w:rsid w:val="00CF7C46"/>
    <w:rsid w:val="00D00093"/>
    <w:rsid w:val="00D006BC"/>
    <w:rsid w:val="00D00D02"/>
    <w:rsid w:val="00D00D1D"/>
    <w:rsid w:val="00D03ABF"/>
    <w:rsid w:val="00D03F0F"/>
    <w:rsid w:val="00D05261"/>
    <w:rsid w:val="00D07C99"/>
    <w:rsid w:val="00D10032"/>
    <w:rsid w:val="00D11E11"/>
    <w:rsid w:val="00D128D4"/>
    <w:rsid w:val="00D134AF"/>
    <w:rsid w:val="00D1466F"/>
    <w:rsid w:val="00D1522E"/>
    <w:rsid w:val="00D1563C"/>
    <w:rsid w:val="00D15749"/>
    <w:rsid w:val="00D15A2A"/>
    <w:rsid w:val="00D1630F"/>
    <w:rsid w:val="00D16545"/>
    <w:rsid w:val="00D16C86"/>
    <w:rsid w:val="00D1799C"/>
    <w:rsid w:val="00D20C38"/>
    <w:rsid w:val="00D20E98"/>
    <w:rsid w:val="00D20F78"/>
    <w:rsid w:val="00D22071"/>
    <w:rsid w:val="00D222E8"/>
    <w:rsid w:val="00D241E3"/>
    <w:rsid w:val="00D243B2"/>
    <w:rsid w:val="00D2582E"/>
    <w:rsid w:val="00D2631D"/>
    <w:rsid w:val="00D2665B"/>
    <w:rsid w:val="00D2699B"/>
    <w:rsid w:val="00D275A9"/>
    <w:rsid w:val="00D27B0B"/>
    <w:rsid w:val="00D30505"/>
    <w:rsid w:val="00D32820"/>
    <w:rsid w:val="00D345FB"/>
    <w:rsid w:val="00D3465A"/>
    <w:rsid w:val="00D356F0"/>
    <w:rsid w:val="00D373F2"/>
    <w:rsid w:val="00D40020"/>
    <w:rsid w:val="00D40B4B"/>
    <w:rsid w:val="00D40E36"/>
    <w:rsid w:val="00D41812"/>
    <w:rsid w:val="00D42A9A"/>
    <w:rsid w:val="00D43186"/>
    <w:rsid w:val="00D433E5"/>
    <w:rsid w:val="00D43A16"/>
    <w:rsid w:val="00D440C2"/>
    <w:rsid w:val="00D46BA4"/>
    <w:rsid w:val="00D50310"/>
    <w:rsid w:val="00D521ED"/>
    <w:rsid w:val="00D52B3A"/>
    <w:rsid w:val="00D5321D"/>
    <w:rsid w:val="00D532EC"/>
    <w:rsid w:val="00D53AFF"/>
    <w:rsid w:val="00D549A0"/>
    <w:rsid w:val="00D559F9"/>
    <w:rsid w:val="00D56B17"/>
    <w:rsid w:val="00D56BDE"/>
    <w:rsid w:val="00D56BF2"/>
    <w:rsid w:val="00D60491"/>
    <w:rsid w:val="00D64063"/>
    <w:rsid w:val="00D65ED3"/>
    <w:rsid w:val="00D664EE"/>
    <w:rsid w:val="00D67E39"/>
    <w:rsid w:val="00D70E5B"/>
    <w:rsid w:val="00D71093"/>
    <w:rsid w:val="00D717E7"/>
    <w:rsid w:val="00D8027C"/>
    <w:rsid w:val="00D806BD"/>
    <w:rsid w:val="00D80AC8"/>
    <w:rsid w:val="00D80D82"/>
    <w:rsid w:val="00D81C05"/>
    <w:rsid w:val="00D839EC"/>
    <w:rsid w:val="00D85B09"/>
    <w:rsid w:val="00D85DD0"/>
    <w:rsid w:val="00D87466"/>
    <w:rsid w:val="00D90C16"/>
    <w:rsid w:val="00D9613C"/>
    <w:rsid w:val="00DA0047"/>
    <w:rsid w:val="00DA0394"/>
    <w:rsid w:val="00DA222E"/>
    <w:rsid w:val="00DA2301"/>
    <w:rsid w:val="00DA3CD1"/>
    <w:rsid w:val="00DA43EF"/>
    <w:rsid w:val="00DA5AE5"/>
    <w:rsid w:val="00DA5BEC"/>
    <w:rsid w:val="00DA716A"/>
    <w:rsid w:val="00DA766B"/>
    <w:rsid w:val="00DB08A8"/>
    <w:rsid w:val="00DB0DB8"/>
    <w:rsid w:val="00DB2102"/>
    <w:rsid w:val="00DB4619"/>
    <w:rsid w:val="00DB48C1"/>
    <w:rsid w:val="00DB5053"/>
    <w:rsid w:val="00DB5C8B"/>
    <w:rsid w:val="00DB6179"/>
    <w:rsid w:val="00DB7170"/>
    <w:rsid w:val="00DB7B17"/>
    <w:rsid w:val="00DC0A21"/>
    <w:rsid w:val="00DC1B30"/>
    <w:rsid w:val="00DC1C69"/>
    <w:rsid w:val="00DC2CAD"/>
    <w:rsid w:val="00DC3827"/>
    <w:rsid w:val="00DC5965"/>
    <w:rsid w:val="00DC6E44"/>
    <w:rsid w:val="00DD0CC5"/>
    <w:rsid w:val="00DD1CA5"/>
    <w:rsid w:val="00DD2C0C"/>
    <w:rsid w:val="00DD325D"/>
    <w:rsid w:val="00DD5BD4"/>
    <w:rsid w:val="00DD66D8"/>
    <w:rsid w:val="00DD7536"/>
    <w:rsid w:val="00DD76DB"/>
    <w:rsid w:val="00DD7B74"/>
    <w:rsid w:val="00DE430D"/>
    <w:rsid w:val="00DE524D"/>
    <w:rsid w:val="00DE6EFB"/>
    <w:rsid w:val="00DF08C3"/>
    <w:rsid w:val="00DF1011"/>
    <w:rsid w:val="00DF33AF"/>
    <w:rsid w:val="00DF5125"/>
    <w:rsid w:val="00DF6C4A"/>
    <w:rsid w:val="00DF784F"/>
    <w:rsid w:val="00E008D6"/>
    <w:rsid w:val="00E00C72"/>
    <w:rsid w:val="00E0177A"/>
    <w:rsid w:val="00E01A94"/>
    <w:rsid w:val="00E01B50"/>
    <w:rsid w:val="00E02454"/>
    <w:rsid w:val="00E037E5"/>
    <w:rsid w:val="00E04EBA"/>
    <w:rsid w:val="00E0759B"/>
    <w:rsid w:val="00E07CD3"/>
    <w:rsid w:val="00E12425"/>
    <w:rsid w:val="00E1370A"/>
    <w:rsid w:val="00E15685"/>
    <w:rsid w:val="00E15E78"/>
    <w:rsid w:val="00E168C0"/>
    <w:rsid w:val="00E169C4"/>
    <w:rsid w:val="00E16C15"/>
    <w:rsid w:val="00E17924"/>
    <w:rsid w:val="00E203E1"/>
    <w:rsid w:val="00E205E7"/>
    <w:rsid w:val="00E2083A"/>
    <w:rsid w:val="00E2182C"/>
    <w:rsid w:val="00E21D00"/>
    <w:rsid w:val="00E2350B"/>
    <w:rsid w:val="00E2600E"/>
    <w:rsid w:val="00E26704"/>
    <w:rsid w:val="00E26985"/>
    <w:rsid w:val="00E26FED"/>
    <w:rsid w:val="00E30498"/>
    <w:rsid w:val="00E30D46"/>
    <w:rsid w:val="00E338B7"/>
    <w:rsid w:val="00E33A1A"/>
    <w:rsid w:val="00E35CF7"/>
    <w:rsid w:val="00E37131"/>
    <w:rsid w:val="00E40197"/>
    <w:rsid w:val="00E405E3"/>
    <w:rsid w:val="00E41E0B"/>
    <w:rsid w:val="00E463AD"/>
    <w:rsid w:val="00E473CF"/>
    <w:rsid w:val="00E50F07"/>
    <w:rsid w:val="00E50F57"/>
    <w:rsid w:val="00E51D5C"/>
    <w:rsid w:val="00E5237F"/>
    <w:rsid w:val="00E52B82"/>
    <w:rsid w:val="00E54E2E"/>
    <w:rsid w:val="00E60E85"/>
    <w:rsid w:val="00E60F93"/>
    <w:rsid w:val="00E615A9"/>
    <w:rsid w:val="00E62E16"/>
    <w:rsid w:val="00E62E30"/>
    <w:rsid w:val="00E64B4F"/>
    <w:rsid w:val="00E64E48"/>
    <w:rsid w:val="00E65215"/>
    <w:rsid w:val="00E66972"/>
    <w:rsid w:val="00E67213"/>
    <w:rsid w:val="00E70129"/>
    <w:rsid w:val="00E70239"/>
    <w:rsid w:val="00E7242E"/>
    <w:rsid w:val="00E72681"/>
    <w:rsid w:val="00E73041"/>
    <w:rsid w:val="00E74E4B"/>
    <w:rsid w:val="00E77282"/>
    <w:rsid w:val="00E77A0B"/>
    <w:rsid w:val="00E77A7B"/>
    <w:rsid w:val="00E807AD"/>
    <w:rsid w:val="00E810FE"/>
    <w:rsid w:val="00E8285C"/>
    <w:rsid w:val="00E828C1"/>
    <w:rsid w:val="00E83C4C"/>
    <w:rsid w:val="00E84634"/>
    <w:rsid w:val="00E867EB"/>
    <w:rsid w:val="00E869BF"/>
    <w:rsid w:val="00E90312"/>
    <w:rsid w:val="00E90F33"/>
    <w:rsid w:val="00E92215"/>
    <w:rsid w:val="00E92D14"/>
    <w:rsid w:val="00E92E7E"/>
    <w:rsid w:val="00E92EF4"/>
    <w:rsid w:val="00E93784"/>
    <w:rsid w:val="00E94C2C"/>
    <w:rsid w:val="00E952BF"/>
    <w:rsid w:val="00E9530A"/>
    <w:rsid w:val="00E968D9"/>
    <w:rsid w:val="00E96F27"/>
    <w:rsid w:val="00E97769"/>
    <w:rsid w:val="00EA0A51"/>
    <w:rsid w:val="00EA1EAF"/>
    <w:rsid w:val="00EA1FE6"/>
    <w:rsid w:val="00EA229D"/>
    <w:rsid w:val="00EA265B"/>
    <w:rsid w:val="00EA2F85"/>
    <w:rsid w:val="00EA60AF"/>
    <w:rsid w:val="00EB069E"/>
    <w:rsid w:val="00EB0FC9"/>
    <w:rsid w:val="00EB27C5"/>
    <w:rsid w:val="00EB27D6"/>
    <w:rsid w:val="00EB291D"/>
    <w:rsid w:val="00EB54B7"/>
    <w:rsid w:val="00EB6B7D"/>
    <w:rsid w:val="00EC29EE"/>
    <w:rsid w:val="00EC2DC7"/>
    <w:rsid w:val="00EC3A1B"/>
    <w:rsid w:val="00EC4868"/>
    <w:rsid w:val="00EC48EE"/>
    <w:rsid w:val="00EC6B04"/>
    <w:rsid w:val="00ED0A0B"/>
    <w:rsid w:val="00ED0D02"/>
    <w:rsid w:val="00ED18E0"/>
    <w:rsid w:val="00ED3805"/>
    <w:rsid w:val="00ED40C6"/>
    <w:rsid w:val="00ED4202"/>
    <w:rsid w:val="00ED4D71"/>
    <w:rsid w:val="00ED5098"/>
    <w:rsid w:val="00ED51C6"/>
    <w:rsid w:val="00ED6757"/>
    <w:rsid w:val="00ED7066"/>
    <w:rsid w:val="00ED7193"/>
    <w:rsid w:val="00ED7738"/>
    <w:rsid w:val="00EE02EE"/>
    <w:rsid w:val="00EE15EA"/>
    <w:rsid w:val="00EE295F"/>
    <w:rsid w:val="00EE29C2"/>
    <w:rsid w:val="00EE2D2D"/>
    <w:rsid w:val="00EE2D3A"/>
    <w:rsid w:val="00EE3941"/>
    <w:rsid w:val="00EE5484"/>
    <w:rsid w:val="00EE572F"/>
    <w:rsid w:val="00EF03D8"/>
    <w:rsid w:val="00EF08FA"/>
    <w:rsid w:val="00EF19E4"/>
    <w:rsid w:val="00EF2148"/>
    <w:rsid w:val="00EF240E"/>
    <w:rsid w:val="00EF2600"/>
    <w:rsid w:val="00EF26BF"/>
    <w:rsid w:val="00EF51F2"/>
    <w:rsid w:val="00EF61C3"/>
    <w:rsid w:val="00EF6A31"/>
    <w:rsid w:val="00EF6DF4"/>
    <w:rsid w:val="00EF7632"/>
    <w:rsid w:val="00EF7AC5"/>
    <w:rsid w:val="00F02B43"/>
    <w:rsid w:val="00F03F2C"/>
    <w:rsid w:val="00F0481E"/>
    <w:rsid w:val="00F111A7"/>
    <w:rsid w:val="00F1146C"/>
    <w:rsid w:val="00F1165A"/>
    <w:rsid w:val="00F13507"/>
    <w:rsid w:val="00F15239"/>
    <w:rsid w:val="00F16BF9"/>
    <w:rsid w:val="00F16F0E"/>
    <w:rsid w:val="00F21309"/>
    <w:rsid w:val="00F22F56"/>
    <w:rsid w:val="00F232FA"/>
    <w:rsid w:val="00F24040"/>
    <w:rsid w:val="00F248C2"/>
    <w:rsid w:val="00F2532C"/>
    <w:rsid w:val="00F2544D"/>
    <w:rsid w:val="00F260C8"/>
    <w:rsid w:val="00F32714"/>
    <w:rsid w:val="00F332A5"/>
    <w:rsid w:val="00F34299"/>
    <w:rsid w:val="00F342D5"/>
    <w:rsid w:val="00F35CF0"/>
    <w:rsid w:val="00F37E46"/>
    <w:rsid w:val="00F401A1"/>
    <w:rsid w:val="00F4035F"/>
    <w:rsid w:val="00F41323"/>
    <w:rsid w:val="00F41C46"/>
    <w:rsid w:val="00F43B36"/>
    <w:rsid w:val="00F43E14"/>
    <w:rsid w:val="00F450AB"/>
    <w:rsid w:val="00F460A1"/>
    <w:rsid w:val="00F462BE"/>
    <w:rsid w:val="00F479C6"/>
    <w:rsid w:val="00F47F27"/>
    <w:rsid w:val="00F50498"/>
    <w:rsid w:val="00F5130C"/>
    <w:rsid w:val="00F52C0C"/>
    <w:rsid w:val="00F53020"/>
    <w:rsid w:val="00F54FD3"/>
    <w:rsid w:val="00F5600B"/>
    <w:rsid w:val="00F56C8A"/>
    <w:rsid w:val="00F61868"/>
    <w:rsid w:val="00F63253"/>
    <w:rsid w:val="00F63B4D"/>
    <w:rsid w:val="00F65706"/>
    <w:rsid w:val="00F6583A"/>
    <w:rsid w:val="00F6633E"/>
    <w:rsid w:val="00F66B08"/>
    <w:rsid w:val="00F67CDC"/>
    <w:rsid w:val="00F70388"/>
    <w:rsid w:val="00F71095"/>
    <w:rsid w:val="00F72A2F"/>
    <w:rsid w:val="00F72F6B"/>
    <w:rsid w:val="00F7364D"/>
    <w:rsid w:val="00F742ED"/>
    <w:rsid w:val="00F74ADB"/>
    <w:rsid w:val="00F76019"/>
    <w:rsid w:val="00F7716E"/>
    <w:rsid w:val="00F80615"/>
    <w:rsid w:val="00F80805"/>
    <w:rsid w:val="00F82344"/>
    <w:rsid w:val="00F840E3"/>
    <w:rsid w:val="00F849A5"/>
    <w:rsid w:val="00F849F3"/>
    <w:rsid w:val="00F86985"/>
    <w:rsid w:val="00F86E81"/>
    <w:rsid w:val="00F871D7"/>
    <w:rsid w:val="00F87C50"/>
    <w:rsid w:val="00F90065"/>
    <w:rsid w:val="00F905A9"/>
    <w:rsid w:val="00F92E0F"/>
    <w:rsid w:val="00F9339F"/>
    <w:rsid w:val="00F94427"/>
    <w:rsid w:val="00F94A0E"/>
    <w:rsid w:val="00F94B18"/>
    <w:rsid w:val="00FA004A"/>
    <w:rsid w:val="00FA0F3C"/>
    <w:rsid w:val="00FA1192"/>
    <w:rsid w:val="00FA1A26"/>
    <w:rsid w:val="00FA3059"/>
    <w:rsid w:val="00FA4F4D"/>
    <w:rsid w:val="00FA52DA"/>
    <w:rsid w:val="00FA5F91"/>
    <w:rsid w:val="00FA7D3F"/>
    <w:rsid w:val="00FB3D57"/>
    <w:rsid w:val="00FB3E4B"/>
    <w:rsid w:val="00FB4F7D"/>
    <w:rsid w:val="00FB5920"/>
    <w:rsid w:val="00FB7FF5"/>
    <w:rsid w:val="00FC277B"/>
    <w:rsid w:val="00FC4240"/>
    <w:rsid w:val="00FC588C"/>
    <w:rsid w:val="00FC62C5"/>
    <w:rsid w:val="00FC7827"/>
    <w:rsid w:val="00FC7EE9"/>
    <w:rsid w:val="00FD0665"/>
    <w:rsid w:val="00FD0D99"/>
    <w:rsid w:val="00FD2A85"/>
    <w:rsid w:val="00FD5B43"/>
    <w:rsid w:val="00FD6F7C"/>
    <w:rsid w:val="00FE2051"/>
    <w:rsid w:val="00FE2643"/>
    <w:rsid w:val="00FE318B"/>
    <w:rsid w:val="00FE4681"/>
    <w:rsid w:val="00FE4A0E"/>
    <w:rsid w:val="00FE56D3"/>
    <w:rsid w:val="00FE57AC"/>
    <w:rsid w:val="00FE65A9"/>
    <w:rsid w:val="00FE7204"/>
    <w:rsid w:val="00FF0A9A"/>
    <w:rsid w:val="00FF1C0E"/>
    <w:rsid w:val="00FF3427"/>
    <w:rsid w:val="00FF3E08"/>
    <w:rsid w:val="00FF403A"/>
    <w:rsid w:val="00FF4455"/>
    <w:rsid w:val="00FF45D1"/>
    <w:rsid w:val="00FF64AD"/>
    <w:rsid w:val="00FF6C8E"/>
    <w:rsid w:val="00FF6F63"/>
    <w:rsid w:val="00FF798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F8954645-84EE-4DA6-80AB-4DA777EAB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369B6"/>
    <w:pPr>
      <w:suppressAutoHyphens/>
      <w:spacing w:after="60"/>
      <w:jc w:val="both"/>
    </w:pPr>
    <w:rPr>
      <w:kern w:val="1"/>
      <w:sz w:val="22"/>
      <w:szCs w:val="22"/>
      <w:lang w:eastAsia="ar-SA"/>
    </w:rPr>
  </w:style>
  <w:style w:type="paragraph" w:styleId="Titolo1">
    <w:name w:val="heading 1"/>
    <w:basedOn w:val="Normale"/>
    <w:next w:val="Normale"/>
    <w:link w:val="Titolo1Carattere"/>
    <w:autoRedefine/>
    <w:uiPriority w:val="9"/>
    <w:qFormat/>
    <w:rsid w:val="00CB029B"/>
    <w:pPr>
      <w:keepNext/>
      <w:spacing w:before="120" w:after="120"/>
      <w:jc w:val="center"/>
      <w:outlineLvl w:val="0"/>
    </w:pPr>
    <w:rPr>
      <w:b/>
      <w:bCs/>
      <w:sz w:val="28"/>
      <w:szCs w:val="28"/>
    </w:rPr>
  </w:style>
  <w:style w:type="paragraph" w:styleId="Titolo2">
    <w:name w:val="heading 2"/>
    <w:basedOn w:val="Normale"/>
    <w:next w:val="Normale"/>
    <w:link w:val="Titolo2Carattere"/>
    <w:autoRedefine/>
    <w:qFormat/>
    <w:rsid w:val="00711DC4"/>
    <w:pPr>
      <w:numPr>
        <w:numId w:val="12"/>
      </w:numPr>
      <w:spacing w:before="120" w:after="120"/>
      <w:outlineLvl w:val="1"/>
    </w:pPr>
    <w:rPr>
      <w:b/>
      <w:color w:val="000000"/>
    </w:rPr>
  </w:style>
  <w:style w:type="paragraph" w:styleId="Titolo3">
    <w:name w:val="heading 3"/>
    <w:basedOn w:val="Titolo2"/>
    <w:next w:val="Normale"/>
    <w:link w:val="Titolo3Carattere"/>
    <w:autoRedefine/>
    <w:uiPriority w:val="9"/>
    <w:qFormat/>
    <w:rsid w:val="00443EF0"/>
    <w:pPr>
      <w:numPr>
        <w:numId w:val="20"/>
      </w:numPr>
      <w:outlineLvl w:val="2"/>
    </w:pPr>
    <w:rPr>
      <w:color w:val="auto"/>
    </w:rPr>
  </w:style>
  <w:style w:type="paragraph" w:styleId="Titolo4">
    <w:name w:val="heading 4"/>
    <w:basedOn w:val="Titolo3"/>
    <w:next w:val="Normale"/>
    <w:link w:val="Titolo4Carattere"/>
    <w:autoRedefine/>
    <w:uiPriority w:val="9"/>
    <w:qFormat/>
    <w:rsid w:val="00B41FD1"/>
    <w:pPr>
      <w:numPr>
        <w:numId w:val="2"/>
      </w:numPr>
      <w:outlineLvl w:val="3"/>
    </w:pPr>
    <w:rPr>
      <w:i/>
      <w:lang w:eastAsia="it-IT"/>
    </w:rPr>
  </w:style>
  <w:style w:type="paragraph" w:styleId="Titolo5">
    <w:name w:val="heading 5"/>
    <w:basedOn w:val="Normale"/>
    <w:next w:val="Normale"/>
    <w:link w:val="Titolo5Carattere"/>
    <w:uiPriority w:val="9"/>
    <w:qFormat/>
    <w:rsid w:val="009464C6"/>
    <w:pPr>
      <w:numPr>
        <w:numId w:val="4"/>
      </w:numPr>
      <w:spacing w:before="120" w:after="0"/>
      <w:ind w:left="357" w:hanging="357"/>
      <w:outlineLvl w:val="4"/>
    </w:pPr>
    <w:rPr>
      <w:rFonts w:eastAsia="MS Gothic"/>
      <w:bCs/>
      <w:i/>
      <w:iCs/>
    </w:rPr>
  </w:style>
  <w:style w:type="paragraph" w:styleId="Titolo6">
    <w:name w:val="heading 6"/>
    <w:basedOn w:val="Normale"/>
    <w:next w:val="Normale"/>
    <w:link w:val="Titolo6Carattere"/>
    <w:rsid w:val="00050C3A"/>
    <w:pPr>
      <w:tabs>
        <w:tab w:val="num" w:pos="0"/>
      </w:tabs>
      <w:spacing w:before="240"/>
      <w:outlineLvl w:val="5"/>
    </w:pPr>
    <w:rPr>
      <w:b/>
      <w:bCs/>
    </w:rPr>
  </w:style>
  <w:style w:type="paragraph" w:styleId="Titolo7">
    <w:name w:val="heading 7"/>
    <w:basedOn w:val="Normale"/>
    <w:next w:val="Normale"/>
    <w:link w:val="Titolo7Carattere"/>
    <w:uiPriority w:val="9"/>
    <w:semiHidden/>
    <w:unhideWhenUsed/>
    <w:qFormat/>
    <w:rsid w:val="00F7364D"/>
    <w:pPr>
      <w:tabs>
        <w:tab w:val="num" w:pos="5040"/>
      </w:tabs>
      <w:suppressAutoHyphens w:val="0"/>
      <w:spacing w:before="240"/>
      <w:ind w:left="5040" w:hanging="720"/>
      <w:jc w:val="left"/>
      <w:outlineLvl w:val="6"/>
    </w:pPr>
    <w:rPr>
      <w:rFonts w:ascii="Calibri" w:hAnsi="Calibri"/>
      <w:kern w:val="0"/>
      <w:sz w:val="24"/>
      <w:szCs w:val="24"/>
    </w:rPr>
  </w:style>
  <w:style w:type="paragraph" w:styleId="Titolo8">
    <w:name w:val="heading 8"/>
    <w:basedOn w:val="Normale"/>
    <w:next w:val="Normale"/>
    <w:link w:val="Titolo8Carattere"/>
    <w:uiPriority w:val="9"/>
    <w:semiHidden/>
    <w:unhideWhenUsed/>
    <w:qFormat/>
    <w:rsid w:val="00F7364D"/>
    <w:pPr>
      <w:tabs>
        <w:tab w:val="num" w:pos="5760"/>
      </w:tabs>
      <w:suppressAutoHyphens w:val="0"/>
      <w:spacing w:before="240"/>
      <w:ind w:left="5760" w:hanging="720"/>
      <w:jc w:val="left"/>
      <w:outlineLvl w:val="7"/>
    </w:pPr>
    <w:rPr>
      <w:rFonts w:ascii="Calibri" w:hAnsi="Calibri"/>
      <w:i/>
      <w:iCs/>
      <w:kern w:val="0"/>
      <w:sz w:val="24"/>
      <w:szCs w:val="24"/>
    </w:rPr>
  </w:style>
  <w:style w:type="paragraph" w:styleId="Titolo9">
    <w:name w:val="heading 9"/>
    <w:basedOn w:val="Normale"/>
    <w:next w:val="Normale"/>
    <w:link w:val="Titolo9Carattere"/>
    <w:uiPriority w:val="9"/>
    <w:qFormat/>
    <w:rsid w:val="00050C3A"/>
    <w:pPr>
      <w:tabs>
        <w:tab w:val="num" w:pos="0"/>
      </w:tabs>
      <w:spacing w:before="240" w:line="240" w:lineRule="atLeast"/>
      <w:outlineLvl w:val="8"/>
    </w:pPr>
    <w:rPr>
      <w:rFonts w:ascii="Arial" w:hAnsi="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rsid w:val="00050C3A"/>
    <w:rPr>
      <w:rFonts w:ascii="Symbol" w:hAnsi="Symbol"/>
    </w:rPr>
  </w:style>
  <w:style w:type="character" w:customStyle="1" w:styleId="WW8Num5z0">
    <w:name w:val="WW8Num5z0"/>
    <w:rsid w:val="00050C3A"/>
    <w:rPr>
      <w:rFonts w:ascii="Symbol" w:hAnsi="Symbol"/>
    </w:rPr>
  </w:style>
  <w:style w:type="character" w:customStyle="1" w:styleId="WW8Num5z1">
    <w:name w:val="WW8Num5z1"/>
    <w:rsid w:val="00050C3A"/>
    <w:rPr>
      <w:rFonts w:ascii="Courier New" w:hAnsi="Courier New" w:cs="Courier New"/>
    </w:rPr>
  </w:style>
  <w:style w:type="character" w:customStyle="1" w:styleId="WW8Num5z2">
    <w:name w:val="WW8Num5z2"/>
    <w:rsid w:val="00050C3A"/>
    <w:rPr>
      <w:rFonts w:ascii="Wingdings" w:hAnsi="Wingdings"/>
    </w:rPr>
  </w:style>
  <w:style w:type="character" w:customStyle="1" w:styleId="WW8Num6z0">
    <w:name w:val="WW8Num6z0"/>
    <w:rsid w:val="00050C3A"/>
    <w:rPr>
      <w:rFonts w:ascii="Symbol" w:hAnsi="Symbol"/>
    </w:rPr>
  </w:style>
  <w:style w:type="character" w:customStyle="1" w:styleId="WW8Num7z0">
    <w:name w:val="WW8Num7z0"/>
    <w:rsid w:val="00050C3A"/>
    <w:rPr>
      <w:rFonts w:ascii="Symbol" w:hAnsi="Symbol"/>
    </w:rPr>
  </w:style>
  <w:style w:type="character" w:customStyle="1" w:styleId="WW8Num8z0">
    <w:name w:val="WW8Num8z0"/>
    <w:rsid w:val="00050C3A"/>
    <w:rPr>
      <w:rFonts w:ascii="Symbol" w:hAnsi="Symbol"/>
    </w:rPr>
  </w:style>
  <w:style w:type="character" w:customStyle="1" w:styleId="WW8Num9z0">
    <w:name w:val="WW8Num9z0"/>
    <w:rsid w:val="00050C3A"/>
    <w:rPr>
      <w:rFonts w:ascii="Symbol" w:hAnsi="Symbol"/>
    </w:rPr>
  </w:style>
  <w:style w:type="character" w:customStyle="1" w:styleId="WW8Num10z0">
    <w:name w:val="WW8Num10z0"/>
    <w:rsid w:val="00050C3A"/>
    <w:rPr>
      <w:rFonts w:ascii="Symbol" w:hAnsi="Symbol"/>
    </w:rPr>
  </w:style>
  <w:style w:type="character" w:customStyle="1" w:styleId="WW8Num11z0">
    <w:name w:val="WW8Num11z0"/>
    <w:rsid w:val="00050C3A"/>
    <w:rPr>
      <w:rFonts w:ascii="Symbol" w:hAnsi="Symbol"/>
    </w:rPr>
  </w:style>
  <w:style w:type="character" w:customStyle="1" w:styleId="WW8Num13z0">
    <w:name w:val="WW8Num13z0"/>
    <w:rsid w:val="00050C3A"/>
    <w:rPr>
      <w:rFonts w:ascii="Symbol" w:hAnsi="Symbol"/>
    </w:rPr>
  </w:style>
  <w:style w:type="character" w:customStyle="1" w:styleId="WW8Num14z0">
    <w:name w:val="WW8Num14z0"/>
    <w:rsid w:val="00050C3A"/>
    <w:rPr>
      <w:rFonts w:ascii="Symbol" w:hAnsi="Symbol"/>
    </w:rPr>
  </w:style>
  <w:style w:type="character" w:customStyle="1" w:styleId="WW8Num17z0">
    <w:name w:val="WW8Num17z0"/>
    <w:rsid w:val="00050C3A"/>
    <w:rPr>
      <w:rFonts w:ascii="Symbol" w:hAnsi="Symbol"/>
    </w:rPr>
  </w:style>
  <w:style w:type="character" w:customStyle="1" w:styleId="WW8Num18z0">
    <w:name w:val="WW8Num18z0"/>
    <w:rsid w:val="00050C3A"/>
    <w:rPr>
      <w:rFonts w:ascii="Symbol" w:hAnsi="Symbol"/>
    </w:rPr>
  </w:style>
  <w:style w:type="character" w:customStyle="1" w:styleId="WW8Num19z0">
    <w:name w:val="WW8Num19z0"/>
    <w:rsid w:val="00050C3A"/>
    <w:rPr>
      <w:rFonts w:ascii="Symbol" w:hAnsi="Symbol"/>
    </w:rPr>
  </w:style>
  <w:style w:type="character" w:customStyle="1" w:styleId="WW8Num20z0">
    <w:name w:val="WW8Num20z0"/>
    <w:rsid w:val="00050C3A"/>
    <w:rPr>
      <w:rFonts w:ascii="Symbol" w:hAnsi="Symbol"/>
    </w:rPr>
  </w:style>
  <w:style w:type="character" w:customStyle="1" w:styleId="WW8Num21z0">
    <w:name w:val="WW8Num21z0"/>
    <w:rsid w:val="00050C3A"/>
    <w:rPr>
      <w:rFonts w:ascii="Symbol" w:hAnsi="Symbol"/>
    </w:rPr>
  </w:style>
  <w:style w:type="character" w:customStyle="1" w:styleId="WW8Num21z1">
    <w:name w:val="WW8Num21z1"/>
    <w:rsid w:val="00050C3A"/>
    <w:rPr>
      <w:rFonts w:ascii="Courier New" w:hAnsi="Courier New" w:cs="Courier New"/>
    </w:rPr>
  </w:style>
  <w:style w:type="character" w:customStyle="1" w:styleId="WW8Num21z2">
    <w:name w:val="WW8Num21z2"/>
    <w:rsid w:val="00050C3A"/>
    <w:rPr>
      <w:rFonts w:ascii="Wingdings" w:hAnsi="Wingdings"/>
    </w:rPr>
  </w:style>
  <w:style w:type="character" w:customStyle="1" w:styleId="WW8Num23z0">
    <w:name w:val="WW8Num23z0"/>
    <w:rsid w:val="00050C3A"/>
    <w:rPr>
      <w:rFonts w:ascii="Symbol" w:hAnsi="Symbol"/>
    </w:rPr>
  </w:style>
  <w:style w:type="character" w:customStyle="1" w:styleId="WW8Num25z0">
    <w:name w:val="WW8Num25z0"/>
    <w:rsid w:val="00050C3A"/>
    <w:rPr>
      <w:b w:val="0"/>
    </w:rPr>
  </w:style>
  <w:style w:type="character" w:customStyle="1" w:styleId="WW8Num27z0">
    <w:name w:val="WW8Num27z0"/>
    <w:rsid w:val="00050C3A"/>
    <w:rPr>
      <w:rFonts w:ascii="Symbol" w:hAnsi="Symbol"/>
    </w:rPr>
  </w:style>
  <w:style w:type="character" w:customStyle="1" w:styleId="WW8Num28z0">
    <w:name w:val="WW8Num28z0"/>
    <w:rsid w:val="00050C3A"/>
    <w:rPr>
      <w:rFonts w:ascii="Symbol" w:hAnsi="Symbol"/>
    </w:rPr>
  </w:style>
  <w:style w:type="character" w:customStyle="1" w:styleId="Absatz-Standardschriftart">
    <w:name w:val="Absatz-Standardschriftart"/>
    <w:rsid w:val="00050C3A"/>
  </w:style>
  <w:style w:type="character" w:customStyle="1" w:styleId="WW-Absatz-Standardschriftart">
    <w:name w:val="WW-Absatz-Standardschriftart"/>
    <w:rsid w:val="00050C3A"/>
  </w:style>
  <w:style w:type="character" w:customStyle="1" w:styleId="WW-Absatz-Standardschriftart1">
    <w:name w:val="WW-Absatz-Standardschriftart1"/>
    <w:rsid w:val="00050C3A"/>
  </w:style>
  <w:style w:type="character" w:customStyle="1" w:styleId="WW-Absatz-Standardschriftart11">
    <w:name w:val="WW-Absatz-Standardschriftart11"/>
    <w:rsid w:val="00050C3A"/>
  </w:style>
  <w:style w:type="character" w:customStyle="1" w:styleId="WW8Num28z1">
    <w:name w:val="WW8Num28z1"/>
    <w:rsid w:val="00050C3A"/>
    <w:rPr>
      <w:rFonts w:ascii="Courier New" w:hAnsi="Courier New"/>
    </w:rPr>
  </w:style>
  <w:style w:type="character" w:customStyle="1" w:styleId="WW8Num28z2">
    <w:name w:val="WW8Num28z2"/>
    <w:rsid w:val="00050C3A"/>
    <w:rPr>
      <w:rFonts w:ascii="Wingdings" w:hAnsi="Wingdings"/>
    </w:rPr>
  </w:style>
  <w:style w:type="character" w:customStyle="1" w:styleId="WW8Num29z0">
    <w:name w:val="WW8Num29z0"/>
    <w:rsid w:val="00050C3A"/>
    <w:rPr>
      <w:rFonts w:ascii="Symbol" w:hAnsi="Symbol"/>
    </w:rPr>
  </w:style>
  <w:style w:type="character" w:customStyle="1" w:styleId="WW8Num29z1">
    <w:name w:val="WW8Num29z1"/>
    <w:rsid w:val="00050C3A"/>
    <w:rPr>
      <w:rFonts w:ascii="Courier New" w:hAnsi="Courier New" w:cs="Courier New"/>
    </w:rPr>
  </w:style>
  <w:style w:type="character" w:customStyle="1" w:styleId="WW8Num29z2">
    <w:name w:val="WW8Num29z2"/>
    <w:rsid w:val="00050C3A"/>
    <w:rPr>
      <w:rFonts w:ascii="Wingdings" w:hAnsi="Wingdings"/>
    </w:rPr>
  </w:style>
  <w:style w:type="character" w:customStyle="1" w:styleId="WW8Num29z3">
    <w:name w:val="WW8Num29z3"/>
    <w:rsid w:val="00050C3A"/>
    <w:rPr>
      <w:rFonts w:ascii="Symbol" w:hAnsi="Symbol"/>
    </w:rPr>
  </w:style>
  <w:style w:type="character" w:customStyle="1" w:styleId="Carpredefinitoparagrafo2">
    <w:name w:val="Car. predefinito paragrafo2"/>
    <w:rsid w:val="00050C3A"/>
  </w:style>
  <w:style w:type="character" w:customStyle="1" w:styleId="WW-Absatz-Standardschriftart111">
    <w:name w:val="WW-Absatz-Standardschriftart111"/>
    <w:rsid w:val="00050C3A"/>
  </w:style>
  <w:style w:type="character" w:customStyle="1" w:styleId="WW-Absatz-Standardschriftart1111">
    <w:name w:val="WW-Absatz-Standardschriftart1111"/>
    <w:rsid w:val="00050C3A"/>
  </w:style>
  <w:style w:type="character" w:customStyle="1" w:styleId="WW-Absatz-Standardschriftart11111">
    <w:name w:val="WW-Absatz-Standardschriftart11111"/>
    <w:rsid w:val="00050C3A"/>
  </w:style>
  <w:style w:type="character" w:customStyle="1" w:styleId="WW-Absatz-Standardschriftart111111">
    <w:name w:val="WW-Absatz-Standardschriftart111111"/>
    <w:rsid w:val="00050C3A"/>
  </w:style>
  <w:style w:type="character" w:customStyle="1" w:styleId="WW-Absatz-Standardschriftart1111111">
    <w:name w:val="WW-Absatz-Standardschriftart1111111"/>
    <w:rsid w:val="00050C3A"/>
  </w:style>
  <w:style w:type="character" w:customStyle="1" w:styleId="WW-Absatz-Standardschriftart11111111">
    <w:name w:val="WW-Absatz-Standardschriftart11111111"/>
    <w:rsid w:val="00050C3A"/>
  </w:style>
  <w:style w:type="character" w:customStyle="1" w:styleId="WW8Num3z0">
    <w:name w:val="WW8Num3z0"/>
    <w:rsid w:val="00050C3A"/>
    <w:rPr>
      <w:rFonts w:ascii="Symbol" w:hAnsi="Symbol"/>
      <w:sz w:val="20"/>
    </w:rPr>
  </w:style>
  <w:style w:type="character" w:customStyle="1" w:styleId="WW8Num4z1">
    <w:name w:val="WW8Num4z1"/>
    <w:rsid w:val="00050C3A"/>
    <w:rPr>
      <w:rFonts w:ascii="Courier New" w:hAnsi="Courier New"/>
    </w:rPr>
  </w:style>
  <w:style w:type="character" w:customStyle="1" w:styleId="WW8Num4z2">
    <w:name w:val="WW8Num4z2"/>
    <w:rsid w:val="00050C3A"/>
    <w:rPr>
      <w:rFonts w:ascii="Wingdings" w:hAnsi="Wingdings"/>
    </w:rPr>
  </w:style>
  <w:style w:type="character" w:customStyle="1" w:styleId="WW8Num12z0">
    <w:name w:val="WW8Num12z0"/>
    <w:rsid w:val="00050C3A"/>
    <w:rPr>
      <w:rFonts w:ascii="Symbol" w:hAnsi="Symbol"/>
    </w:rPr>
  </w:style>
  <w:style w:type="character" w:customStyle="1" w:styleId="WW8Num16z0">
    <w:name w:val="WW8Num16z0"/>
    <w:rsid w:val="00050C3A"/>
    <w:rPr>
      <w:rFonts w:ascii="Symbol" w:hAnsi="Symbol"/>
    </w:rPr>
  </w:style>
  <w:style w:type="character" w:customStyle="1" w:styleId="WW8Num20z1">
    <w:name w:val="WW8Num20z1"/>
    <w:rsid w:val="00050C3A"/>
    <w:rPr>
      <w:rFonts w:ascii="Courier New" w:hAnsi="Courier New" w:cs="Courier New"/>
    </w:rPr>
  </w:style>
  <w:style w:type="character" w:customStyle="1" w:styleId="WW8Num20z2">
    <w:name w:val="WW8Num20z2"/>
    <w:rsid w:val="00050C3A"/>
    <w:rPr>
      <w:rFonts w:ascii="Wingdings" w:hAnsi="Wingdings"/>
    </w:rPr>
  </w:style>
  <w:style w:type="character" w:customStyle="1" w:styleId="WW8Num22z0">
    <w:name w:val="WW8Num22z0"/>
    <w:rsid w:val="00050C3A"/>
    <w:rPr>
      <w:rFonts w:ascii="Symbol" w:hAnsi="Symbol"/>
    </w:rPr>
  </w:style>
  <w:style w:type="character" w:customStyle="1" w:styleId="WW8Num24z0">
    <w:name w:val="WW8Num24z0"/>
    <w:rsid w:val="00050C3A"/>
    <w:rPr>
      <w:b w:val="0"/>
    </w:rPr>
  </w:style>
  <w:style w:type="character" w:customStyle="1" w:styleId="WW8Num26z0">
    <w:name w:val="WW8Num26z0"/>
    <w:rsid w:val="00050C3A"/>
    <w:rPr>
      <w:rFonts w:ascii="Symbol" w:hAnsi="Symbol"/>
    </w:rPr>
  </w:style>
  <w:style w:type="character" w:customStyle="1" w:styleId="WW-Absatz-Standardschriftart111111111">
    <w:name w:val="WW-Absatz-Standardschriftart111111111"/>
    <w:rsid w:val="00050C3A"/>
  </w:style>
  <w:style w:type="character" w:customStyle="1" w:styleId="WW-Absatz-Standardschriftart1111111111">
    <w:name w:val="WW-Absatz-Standardschriftart1111111111"/>
    <w:rsid w:val="00050C3A"/>
  </w:style>
  <w:style w:type="character" w:customStyle="1" w:styleId="WW-Absatz-Standardschriftart11111111111">
    <w:name w:val="WW-Absatz-Standardschriftart11111111111"/>
    <w:rsid w:val="00050C3A"/>
  </w:style>
  <w:style w:type="character" w:customStyle="1" w:styleId="WW-Absatz-Standardschriftart111111111111">
    <w:name w:val="WW-Absatz-Standardschriftart111111111111"/>
    <w:rsid w:val="00050C3A"/>
  </w:style>
  <w:style w:type="character" w:customStyle="1" w:styleId="WW-Absatz-Standardschriftart1111111111111">
    <w:name w:val="WW-Absatz-Standardschriftart1111111111111"/>
    <w:rsid w:val="00050C3A"/>
  </w:style>
  <w:style w:type="character" w:customStyle="1" w:styleId="WW-Absatz-Standardschriftart11111111111111">
    <w:name w:val="WW-Absatz-Standardschriftart11111111111111"/>
    <w:rsid w:val="00050C3A"/>
  </w:style>
  <w:style w:type="character" w:customStyle="1" w:styleId="WW-Absatz-Standardschriftart111111111111111">
    <w:name w:val="WW-Absatz-Standardschriftart111111111111111"/>
    <w:rsid w:val="00050C3A"/>
  </w:style>
  <w:style w:type="character" w:customStyle="1" w:styleId="WW-Absatz-Standardschriftart1111111111111111">
    <w:name w:val="WW-Absatz-Standardschriftart1111111111111111"/>
    <w:rsid w:val="00050C3A"/>
  </w:style>
  <w:style w:type="character" w:customStyle="1" w:styleId="WW-Absatz-Standardschriftart11111111111111111">
    <w:name w:val="WW-Absatz-Standardschriftart11111111111111111"/>
    <w:rsid w:val="00050C3A"/>
  </w:style>
  <w:style w:type="character" w:customStyle="1" w:styleId="WW8Num3z1">
    <w:name w:val="WW8Num3z1"/>
    <w:rsid w:val="00050C3A"/>
    <w:rPr>
      <w:rFonts w:ascii="Courier New" w:hAnsi="Courier New" w:cs="Courier New"/>
    </w:rPr>
  </w:style>
  <w:style w:type="character" w:customStyle="1" w:styleId="WW8Num3z2">
    <w:name w:val="WW8Num3z2"/>
    <w:rsid w:val="00050C3A"/>
    <w:rPr>
      <w:rFonts w:ascii="Wingdings" w:hAnsi="Wingdings"/>
    </w:rPr>
  </w:style>
  <w:style w:type="character" w:customStyle="1" w:styleId="WW8Num3z3">
    <w:name w:val="WW8Num3z3"/>
    <w:rsid w:val="00050C3A"/>
    <w:rPr>
      <w:rFonts w:ascii="Symbol" w:hAnsi="Symbol"/>
    </w:rPr>
  </w:style>
  <w:style w:type="character" w:customStyle="1" w:styleId="WW8Num9z1">
    <w:name w:val="WW8Num9z1"/>
    <w:rsid w:val="00050C3A"/>
    <w:rPr>
      <w:rFonts w:ascii="Courier New" w:hAnsi="Courier New" w:cs="Courier New"/>
    </w:rPr>
  </w:style>
  <w:style w:type="character" w:customStyle="1" w:styleId="WW8Num9z2">
    <w:name w:val="WW8Num9z2"/>
    <w:rsid w:val="00050C3A"/>
    <w:rPr>
      <w:rFonts w:ascii="Wingdings" w:hAnsi="Wingdings"/>
    </w:rPr>
  </w:style>
  <w:style w:type="character" w:customStyle="1" w:styleId="WW8Num10z1">
    <w:name w:val="WW8Num10z1"/>
    <w:rsid w:val="00050C3A"/>
    <w:rPr>
      <w:rFonts w:ascii="Courier New" w:hAnsi="Courier New" w:cs="Courier New"/>
    </w:rPr>
  </w:style>
  <w:style w:type="character" w:customStyle="1" w:styleId="WW8Num10z2">
    <w:name w:val="WW8Num10z2"/>
    <w:rsid w:val="00050C3A"/>
    <w:rPr>
      <w:rFonts w:ascii="Wingdings" w:hAnsi="Wingdings"/>
    </w:rPr>
  </w:style>
  <w:style w:type="character" w:customStyle="1" w:styleId="WW8Num12z1">
    <w:name w:val="WW8Num12z1"/>
    <w:rsid w:val="00050C3A"/>
    <w:rPr>
      <w:rFonts w:ascii="Courier New" w:hAnsi="Courier New" w:cs="Courier New"/>
    </w:rPr>
  </w:style>
  <w:style w:type="character" w:customStyle="1" w:styleId="WW8Num12z2">
    <w:name w:val="WW8Num12z2"/>
    <w:rsid w:val="00050C3A"/>
    <w:rPr>
      <w:rFonts w:ascii="Wingdings" w:hAnsi="Wingdings"/>
    </w:rPr>
  </w:style>
  <w:style w:type="character" w:customStyle="1" w:styleId="WW8Num15z0">
    <w:name w:val="WW8Num15z0"/>
    <w:rsid w:val="00050C3A"/>
    <w:rPr>
      <w:rFonts w:ascii="Symbol" w:hAnsi="Symbol"/>
    </w:rPr>
  </w:style>
  <w:style w:type="character" w:customStyle="1" w:styleId="WW8Num15z1">
    <w:name w:val="WW8Num15z1"/>
    <w:rsid w:val="00050C3A"/>
    <w:rPr>
      <w:rFonts w:ascii="Courier New" w:hAnsi="Courier New" w:cs="Courier New"/>
    </w:rPr>
  </w:style>
  <w:style w:type="character" w:customStyle="1" w:styleId="WW8Num15z2">
    <w:name w:val="WW8Num15z2"/>
    <w:rsid w:val="00050C3A"/>
    <w:rPr>
      <w:rFonts w:ascii="Wingdings" w:hAnsi="Wingdings"/>
    </w:rPr>
  </w:style>
  <w:style w:type="character" w:customStyle="1" w:styleId="WW8Num16z1">
    <w:name w:val="WW8Num16z1"/>
    <w:rsid w:val="00050C3A"/>
    <w:rPr>
      <w:rFonts w:ascii="Courier New" w:hAnsi="Courier New" w:cs="Courier New"/>
    </w:rPr>
  </w:style>
  <w:style w:type="character" w:customStyle="1" w:styleId="WW8Num16z2">
    <w:name w:val="WW8Num16z2"/>
    <w:rsid w:val="00050C3A"/>
    <w:rPr>
      <w:rFonts w:ascii="Wingdings" w:hAnsi="Wingdings"/>
    </w:rPr>
  </w:style>
  <w:style w:type="character" w:customStyle="1" w:styleId="WW8Num18z1">
    <w:name w:val="WW8Num18z1"/>
    <w:rsid w:val="00050C3A"/>
    <w:rPr>
      <w:rFonts w:ascii="Courier New" w:hAnsi="Courier New" w:cs="Courier New"/>
    </w:rPr>
  </w:style>
  <w:style w:type="character" w:customStyle="1" w:styleId="WW8Num18z2">
    <w:name w:val="WW8Num18z2"/>
    <w:rsid w:val="00050C3A"/>
    <w:rPr>
      <w:rFonts w:ascii="Wingdings" w:hAnsi="Wingdings"/>
    </w:rPr>
  </w:style>
  <w:style w:type="character" w:customStyle="1" w:styleId="WW8Num19z1">
    <w:name w:val="WW8Num19z1"/>
    <w:rsid w:val="00050C3A"/>
    <w:rPr>
      <w:rFonts w:ascii="Courier New" w:hAnsi="Courier New" w:cs="Courier New"/>
    </w:rPr>
  </w:style>
  <w:style w:type="character" w:customStyle="1" w:styleId="WW8Num19z2">
    <w:name w:val="WW8Num19z2"/>
    <w:rsid w:val="00050C3A"/>
    <w:rPr>
      <w:rFonts w:ascii="Wingdings" w:hAnsi="Wingdings"/>
    </w:rPr>
  </w:style>
  <w:style w:type="character" w:customStyle="1" w:styleId="WW8Num22z1">
    <w:name w:val="WW8Num22z1"/>
    <w:rsid w:val="00050C3A"/>
    <w:rPr>
      <w:rFonts w:ascii="Courier New" w:hAnsi="Courier New" w:cs="Courier New"/>
    </w:rPr>
  </w:style>
  <w:style w:type="character" w:customStyle="1" w:styleId="WW8Num22z2">
    <w:name w:val="WW8Num22z2"/>
    <w:rsid w:val="00050C3A"/>
    <w:rPr>
      <w:rFonts w:ascii="Wingdings" w:hAnsi="Wingdings"/>
    </w:rPr>
  </w:style>
  <w:style w:type="character" w:customStyle="1" w:styleId="WW8Num23z1">
    <w:name w:val="WW8Num23z1"/>
    <w:rsid w:val="00050C3A"/>
    <w:rPr>
      <w:rFonts w:ascii="Courier New" w:hAnsi="Courier New" w:cs="Courier New"/>
    </w:rPr>
  </w:style>
  <w:style w:type="character" w:customStyle="1" w:styleId="WW8Num23z2">
    <w:name w:val="WW8Num23z2"/>
    <w:rsid w:val="00050C3A"/>
    <w:rPr>
      <w:rFonts w:ascii="Wingdings" w:hAnsi="Wingdings"/>
    </w:rPr>
  </w:style>
  <w:style w:type="character" w:customStyle="1" w:styleId="WW8Num26z2">
    <w:name w:val="WW8Num26z2"/>
    <w:rsid w:val="00050C3A"/>
    <w:rPr>
      <w:rFonts w:ascii="Wingdings" w:hAnsi="Wingdings"/>
    </w:rPr>
  </w:style>
  <w:style w:type="character" w:customStyle="1" w:styleId="WW8Num26z4">
    <w:name w:val="WW8Num26z4"/>
    <w:rsid w:val="00050C3A"/>
    <w:rPr>
      <w:rFonts w:ascii="Courier New" w:hAnsi="Courier New" w:cs="Courier New"/>
    </w:rPr>
  </w:style>
  <w:style w:type="character" w:customStyle="1" w:styleId="WW8Num27z1">
    <w:name w:val="WW8Num27z1"/>
    <w:rsid w:val="00050C3A"/>
    <w:rPr>
      <w:rFonts w:ascii="Courier New" w:hAnsi="Courier New"/>
    </w:rPr>
  </w:style>
  <w:style w:type="character" w:customStyle="1" w:styleId="WW8Num27z2">
    <w:name w:val="WW8Num27z2"/>
    <w:rsid w:val="00050C3A"/>
    <w:rPr>
      <w:rFonts w:ascii="Wingdings" w:hAnsi="Wingdings"/>
    </w:rPr>
  </w:style>
  <w:style w:type="character" w:customStyle="1" w:styleId="WW8Num30z0">
    <w:name w:val="WW8Num30z0"/>
    <w:rsid w:val="00050C3A"/>
    <w:rPr>
      <w:rFonts w:ascii="Symbol" w:hAnsi="Symbol"/>
    </w:rPr>
  </w:style>
  <w:style w:type="character" w:customStyle="1" w:styleId="WW8Num30z1">
    <w:name w:val="WW8Num30z1"/>
    <w:rsid w:val="00050C3A"/>
    <w:rPr>
      <w:rFonts w:ascii="Courier New" w:hAnsi="Courier New" w:cs="Courier New"/>
    </w:rPr>
  </w:style>
  <w:style w:type="character" w:customStyle="1" w:styleId="WW8Num30z2">
    <w:name w:val="WW8Num30z2"/>
    <w:rsid w:val="00050C3A"/>
    <w:rPr>
      <w:rFonts w:ascii="Wingdings" w:hAnsi="Wingdings"/>
    </w:rPr>
  </w:style>
  <w:style w:type="character" w:customStyle="1" w:styleId="WW8Num31z0">
    <w:name w:val="WW8Num31z0"/>
    <w:rsid w:val="00050C3A"/>
    <w:rPr>
      <w:rFonts w:ascii="Wingdings" w:hAnsi="Wingdings"/>
      <w:color w:val="auto"/>
    </w:rPr>
  </w:style>
  <w:style w:type="character" w:customStyle="1" w:styleId="WW8Num31z1">
    <w:name w:val="WW8Num31z1"/>
    <w:rsid w:val="00050C3A"/>
    <w:rPr>
      <w:rFonts w:ascii="Courier New" w:hAnsi="Courier New" w:cs="Courier New"/>
    </w:rPr>
  </w:style>
  <w:style w:type="character" w:customStyle="1" w:styleId="WW8Num31z2">
    <w:name w:val="WW8Num31z2"/>
    <w:rsid w:val="00050C3A"/>
    <w:rPr>
      <w:rFonts w:ascii="Wingdings" w:hAnsi="Wingdings"/>
    </w:rPr>
  </w:style>
  <w:style w:type="character" w:customStyle="1" w:styleId="WW8Num31z3">
    <w:name w:val="WW8Num31z3"/>
    <w:rsid w:val="00050C3A"/>
    <w:rPr>
      <w:rFonts w:ascii="Symbol" w:hAnsi="Symbol"/>
    </w:rPr>
  </w:style>
  <w:style w:type="character" w:customStyle="1" w:styleId="WW8Num32z0">
    <w:name w:val="WW8Num32z0"/>
    <w:rsid w:val="00050C3A"/>
    <w:rPr>
      <w:rFonts w:ascii="Symbol" w:hAnsi="Symbol"/>
    </w:rPr>
  </w:style>
  <w:style w:type="character" w:customStyle="1" w:styleId="WW8Num32z1">
    <w:name w:val="WW8Num32z1"/>
    <w:rsid w:val="00050C3A"/>
    <w:rPr>
      <w:rFonts w:ascii="Courier New" w:hAnsi="Courier New" w:cs="Courier New"/>
    </w:rPr>
  </w:style>
  <w:style w:type="character" w:customStyle="1" w:styleId="WW8Num32z2">
    <w:name w:val="WW8Num32z2"/>
    <w:rsid w:val="00050C3A"/>
    <w:rPr>
      <w:rFonts w:ascii="Wingdings" w:hAnsi="Wingdings"/>
    </w:rPr>
  </w:style>
  <w:style w:type="character" w:customStyle="1" w:styleId="WW8Num33z0">
    <w:name w:val="WW8Num33z0"/>
    <w:rsid w:val="00050C3A"/>
    <w:rPr>
      <w:rFonts w:ascii="Symbol" w:hAnsi="Symbol"/>
      <w:color w:val="auto"/>
    </w:rPr>
  </w:style>
  <w:style w:type="character" w:customStyle="1" w:styleId="WW8Num33z1">
    <w:name w:val="WW8Num33z1"/>
    <w:rsid w:val="00050C3A"/>
    <w:rPr>
      <w:rFonts w:ascii="Courier New" w:hAnsi="Courier New" w:cs="Courier New"/>
    </w:rPr>
  </w:style>
  <w:style w:type="character" w:customStyle="1" w:styleId="WW8Num33z2">
    <w:name w:val="WW8Num33z2"/>
    <w:rsid w:val="00050C3A"/>
    <w:rPr>
      <w:rFonts w:ascii="Wingdings" w:hAnsi="Wingdings"/>
    </w:rPr>
  </w:style>
  <w:style w:type="character" w:customStyle="1" w:styleId="WW8Num33z3">
    <w:name w:val="WW8Num33z3"/>
    <w:rsid w:val="00050C3A"/>
    <w:rPr>
      <w:rFonts w:ascii="Symbol" w:hAnsi="Symbol"/>
    </w:rPr>
  </w:style>
  <w:style w:type="character" w:customStyle="1" w:styleId="WW8Num34z0">
    <w:name w:val="WW8Num34z0"/>
    <w:rsid w:val="00050C3A"/>
    <w:rPr>
      <w:rFonts w:ascii="Symbol" w:hAnsi="Symbol"/>
    </w:rPr>
  </w:style>
  <w:style w:type="character" w:customStyle="1" w:styleId="WW8Num34z1">
    <w:name w:val="WW8Num34z1"/>
    <w:rsid w:val="00050C3A"/>
    <w:rPr>
      <w:rFonts w:ascii="Courier New" w:hAnsi="Courier New" w:cs="Courier New"/>
    </w:rPr>
  </w:style>
  <w:style w:type="character" w:customStyle="1" w:styleId="WW8Num34z2">
    <w:name w:val="WW8Num34z2"/>
    <w:rsid w:val="00050C3A"/>
    <w:rPr>
      <w:rFonts w:ascii="Wingdings" w:hAnsi="Wingdings"/>
    </w:rPr>
  </w:style>
  <w:style w:type="character" w:customStyle="1" w:styleId="WW8Num35z0">
    <w:name w:val="WW8Num35z0"/>
    <w:rsid w:val="00050C3A"/>
    <w:rPr>
      <w:rFonts w:ascii="Courier New" w:hAnsi="Courier New" w:cs="Courier New"/>
    </w:rPr>
  </w:style>
  <w:style w:type="character" w:customStyle="1" w:styleId="WW8Num35z2">
    <w:name w:val="WW8Num35z2"/>
    <w:rsid w:val="00050C3A"/>
    <w:rPr>
      <w:rFonts w:ascii="Wingdings" w:hAnsi="Wingdings"/>
    </w:rPr>
  </w:style>
  <w:style w:type="character" w:customStyle="1" w:styleId="WW8Num35z3">
    <w:name w:val="WW8Num35z3"/>
    <w:rsid w:val="00050C3A"/>
    <w:rPr>
      <w:rFonts w:ascii="Symbol" w:hAnsi="Symbol"/>
    </w:rPr>
  </w:style>
  <w:style w:type="character" w:customStyle="1" w:styleId="WW8Num36z0">
    <w:name w:val="WW8Num36z0"/>
    <w:rsid w:val="00050C3A"/>
    <w:rPr>
      <w:rFonts w:ascii="Symbol" w:hAnsi="Symbol"/>
    </w:rPr>
  </w:style>
  <w:style w:type="character" w:customStyle="1" w:styleId="WW8Num36z1">
    <w:name w:val="WW8Num36z1"/>
    <w:rsid w:val="00050C3A"/>
    <w:rPr>
      <w:rFonts w:ascii="Courier New" w:hAnsi="Courier New" w:cs="Courier New"/>
    </w:rPr>
  </w:style>
  <w:style w:type="character" w:customStyle="1" w:styleId="WW8Num36z2">
    <w:name w:val="WW8Num36z2"/>
    <w:rsid w:val="00050C3A"/>
    <w:rPr>
      <w:rFonts w:ascii="Wingdings" w:hAnsi="Wingdings"/>
    </w:rPr>
  </w:style>
  <w:style w:type="character" w:customStyle="1" w:styleId="WW8Num38z1">
    <w:name w:val="WW8Num38z1"/>
    <w:rsid w:val="00050C3A"/>
    <w:rPr>
      <w:rFonts w:ascii="Wingdings" w:eastAsia="Times New Roman" w:hAnsi="Wingdings" w:cs="Times New Roman"/>
    </w:rPr>
  </w:style>
  <w:style w:type="character" w:customStyle="1" w:styleId="WW8Num39z0">
    <w:name w:val="WW8Num39z0"/>
    <w:rsid w:val="00050C3A"/>
    <w:rPr>
      <w:rFonts w:ascii="Symbol" w:hAnsi="Symbol"/>
    </w:rPr>
  </w:style>
  <w:style w:type="character" w:customStyle="1" w:styleId="WW8Num39z1">
    <w:name w:val="WW8Num39z1"/>
    <w:rsid w:val="00050C3A"/>
    <w:rPr>
      <w:rFonts w:ascii="Courier New" w:hAnsi="Courier New" w:cs="Courier New"/>
    </w:rPr>
  </w:style>
  <w:style w:type="character" w:customStyle="1" w:styleId="WW8Num39z2">
    <w:name w:val="WW8Num39z2"/>
    <w:rsid w:val="00050C3A"/>
    <w:rPr>
      <w:rFonts w:ascii="Wingdings" w:hAnsi="Wingdings"/>
    </w:rPr>
  </w:style>
  <w:style w:type="character" w:customStyle="1" w:styleId="WW8Num40z0">
    <w:name w:val="WW8Num40z0"/>
    <w:rsid w:val="00050C3A"/>
    <w:rPr>
      <w:rFonts w:ascii="Symbol" w:hAnsi="Symbol"/>
    </w:rPr>
  </w:style>
  <w:style w:type="character" w:customStyle="1" w:styleId="WW8Num40z1">
    <w:name w:val="WW8Num40z1"/>
    <w:rsid w:val="00050C3A"/>
    <w:rPr>
      <w:rFonts w:ascii="Courier New" w:hAnsi="Courier New" w:cs="Courier New"/>
    </w:rPr>
  </w:style>
  <w:style w:type="character" w:customStyle="1" w:styleId="WW8Num40z2">
    <w:name w:val="WW8Num40z2"/>
    <w:rsid w:val="00050C3A"/>
    <w:rPr>
      <w:rFonts w:ascii="Wingdings" w:hAnsi="Wingdings"/>
    </w:rPr>
  </w:style>
  <w:style w:type="character" w:customStyle="1" w:styleId="WW8Num41z0">
    <w:name w:val="WW8Num41z0"/>
    <w:rsid w:val="00050C3A"/>
    <w:rPr>
      <w:rFonts w:ascii="Symbol" w:hAnsi="Symbol"/>
    </w:rPr>
  </w:style>
  <w:style w:type="character" w:customStyle="1" w:styleId="WW8Num41z2">
    <w:name w:val="WW8Num41z2"/>
    <w:rsid w:val="00050C3A"/>
    <w:rPr>
      <w:rFonts w:ascii="Wingdings" w:hAnsi="Wingdings"/>
    </w:rPr>
  </w:style>
  <w:style w:type="character" w:customStyle="1" w:styleId="WW8Num41z4">
    <w:name w:val="WW8Num41z4"/>
    <w:rsid w:val="00050C3A"/>
    <w:rPr>
      <w:rFonts w:ascii="Courier New" w:hAnsi="Courier New" w:cs="Courier New"/>
    </w:rPr>
  </w:style>
  <w:style w:type="character" w:customStyle="1" w:styleId="WW8Num43z0">
    <w:name w:val="WW8Num43z0"/>
    <w:rsid w:val="00050C3A"/>
    <w:rPr>
      <w:rFonts w:ascii="Symbol" w:hAnsi="Symbol"/>
    </w:rPr>
  </w:style>
  <w:style w:type="character" w:customStyle="1" w:styleId="WW8Num44z0">
    <w:name w:val="WW8Num44z0"/>
    <w:rsid w:val="00050C3A"/>
    <w:rPr>
      <w:b w:val="0"/>
    </w:rPr>
  </w:style>
  <w:style w:type="character" w:customStyle="1" w:styleId="WW8Num46z0">
    <w:name w:val="WW8Num46z0"/>
    <w:rsid w:val="00050C3A"/>
    <w:rPr>
      <w:rFonts w:ascii="Symbol" w:hAnsi="Symbol"/>
    </w:rPr>
  </w:style>
  <w:style w:type="character" w:customStyle="1" w:styleId="WW8Num46z1">
    <w:name w:val="WW8Num46z1"/>
    <w:rsid w:val="00050C3A"/>
    <w:rPr>
      <w:rFonts w:ascii="Courier New" w:hAnsi="Courier New" w:cs="Courier New"/>
    </w:rPr>
  </w:style>
  <w:style w:type="character" w:customStyle="1" w:styleId="WW8Num46z2">
    <w:name w:val="WW8Num46z2"/>
    <w:rsid w:val="00050C3A"/>
    <w:rPr>
      <w:rFonts w:ascii="Wingdings" w:hAnsi="Wingdings"/>
    </w:rPr>
  </w:style>
  <w:style w:type="character" w:customStyle="1" w:styleId="WW8Num47z0">
    <w:name w:val="WW8Num47z0"/>
    <w:rsid w:val="00050C3A"/>
    <w:rPr>
      <w:rFonts w:ascii="Symbol" w:hAnsi="Symbol"/>
    </w:rPr>
  </w:style>
  <w:style w:type="character" w:customStyle="1" w:styleId="WW8Num47z1">
    <w:name w:val="WW8Num47z1"/>
    <w:rsid w:val="00050C3A"/>
    <w:rPr>
      <w:rFonts w:ascii="Courier New" w:hAnsi="Courier New" w:cs="Courier New"/>
    </w:rPr>
  </w:style>
  <w:style w:type="character" w:customStyle="1" w:styleId="WW8Num47z2">
    <w:name w:val="WW8Num47z2"/>
    <w:rsid w:val="00050C3A"/>
    <w:rPr>
      <w:rFonts w:ascii="Wingdings" w:hAnsi="Wingdings"/>
    </w:rPr>
  </w:style>
  <w:style w:type="character" w:customStyle="1" w:styleId="WW8NumSt13z0">
    <w:name w:val="WW8NumSt13z0"/>
    <w:rsid w:val="00050C3A"/>
    <w:rPr>
      <w:rFonts w:ascii="Symbol" w:hAnsi="Symbol"/>
    </w:rPr>
  </w:style>
  <w:style w:type="character" w:customStyle="1" w:styleId="Carpredefinitoparagrafo1">
    <w:name w:val="Car. predefinito paragrafo1"/>
    <w:rsid w:val="00050C3A"/>
  </w:style>
  <w:style w:type="character" w:styleId="Collegamentoipertestuale">
    <w:name w:val="Hyperlink"/>
    <w:uiPriority w:val="99"/>
    <w:rsid w:val="00050C3A"/>
    <w:rPr>
      <w:color w:val="0000FF"/>
      <w:u w:val="single"/>
    </w:rPr>
  </w:style>
  <w:style w:type="character" w:customStyle="1" w:styleId="Rimandocommento1">
    <w:name w:val="Rimando commento1"/>
    <w:rsid w:val="00050C3A"/>
    <w:rPr>
      <w:sz w:val="16"/>
      <w:szCs w:val="16"/>
    </w:rPr>
  </w:style>
  <w:style w:type="character" w:styleId="Numeropagina">
    <w:name w:val="page number"/>
    <w:basedOn w:val="Carpredefinitoparagrafo1"/>
    <w:semiHidden/>
    <w:rsid w:val="00050C3A"/>
  </w:style>
  <w:style w:type="character" w:styleId="Collegamentovisitato">
    <w:name w:val="FollowedHyperlink"/>
    <w:semiHidden/>
    <w:rsid w:val="00050C3A"/>
    <w:rPr>
      <w:color w:val="800080"/>
      <w:u w:val="single"/>
    </w:rPr>
  </w:style>
  <w:style w:type="character" w:customStyle="1" w:styleId="Caratteredellanota">
    <w:name w:val="Carattere della nota"/>
    <w:rsid w:val="00050C3A"/>
    <w:rPr>
      <w:vertAlign w:val="superscript"/>
    </w:rPr>
  </w:style>
  <w:style w:type="character" w:customStyle="1" w:styleId="Rimandonotaapidipagina1">
    <w:name w:val="Rimando nota a piè di pagina1"/>
    <w:rsid w:val="00050C3A"/>
    <w:rPr>
      <w:vertAlign w:val="superscript"/>
    </w:rPr>
  </w:style>
  <w:style w:type="character" w:customStyle="1" w:styleId="Caratterenotadichiusura">
    <w:name w:val="Carattere nota di chiusura"/>
    <w:rsid w:val="00050C3A"/>
    <w:rPr>
      <w:vertAlign w:val="superscript"/>
    </w:rPr>
  </w:style>
  <w:style w:type="character" w:customStyle="1" w:styleId="WW-Caratterenotadichiusura">
    <w:name w:val="WW-Carattere nota di chiusura"/>
    <w:rsid w:val="00050C3A"/>
  </w:style>
  <w:style w:type="character" w:customStyle="1" w:styleId="Rimandonotadichiusura1">
    <w:name w:val="Rimando nota di chiusura1"/>
    <w:rsid w:val="00050C3A"/>
    <w:rPr>
      <w:vertAlign w:val="superscript"/>
    </w:rPr>
  </w:style>
  <w:style w:type="character" w:styleId="Enfasigrassetto">
    <w:name w:val="Strong"/>
    <w:rsid w:val="00050C3A"/>
    <w:rPr>
      <w:b/>
      <w:bCs/>
    </w:rPr>
  </w:style>
  <w:style w:type="character" w:customStyle="1" w:styleId="TitoloCarattere">
    <w:name w:val="Titolo Carattere"/>
    <w:rsid w:val="00050C3A"/>
    <w:rPr>
      <w:rFonts w:ascii="Cambria" w:eastAsia="Times New Roman" w:hAnsi="Cambria" w:cs="Times New Roman"/>
      <w:b/>
      <w:bCs/>
      <w:kern w:val="1"/>
      <w:sz w:val="32"/>
      <w:szCs w:val="32"/>
    </w:rPr>
  </w:style>
  <w:style w:type="character" w:styleId="Rimandonotaapidipagina">
    <w:name w:val="footnote reference"/>
    <w:semiHidden/>
    <w:rsid w:val="00050C3A"/>
    <w:rPr>
      <w:vertAlign w:val="superscript"/>
    </w:rPr>
  </w:style>
  <w:style w:type="character" w:styleId="Rimandonotadichiusura">
    <w:name w:val="endnote reference"/>
    <w:semiHidden/>
    <w:rsid w:val="00050C3A"/>
    <w:rPr>
      <w:vertAlign w:val="superscript"/>
    </w:rPr>
  </w:style>
  <w:style w:type="character" w:customStyle="1" w:styleId="Caratteredinumerazione">
    <w:name w:val="Carattere di numerazione"/>
    <w:rsid w:val="00050C3A"/>
  </w:style>
  <w:style w:type="paragraph" w:customStyle="1" w:styleId="Intestazione2">
    <w:name w:val="Intestazione2"/>
    <w:basedOn w:val="Normale"/>
    <w:next w:val="Corpodeltesto1"/>
    <w:rsid w:val="00050C3A"/>
    <w:pPr>
      <w:keepNext/>
      <w:spacing w:before="240" w:after="120"/>
    </w:pPr>
    <w:rPr>
      <w:rFonts w:ascii="Arial" w:eastAsia="Lucida Sans Unicode" w:hAnsi="Arial" w:cs="Tahoma"/>
      <w:sz w:val="28"/>
      <w:szCs w:val="28"/>
    </w:rPr>
  </w:style>
  <w:style w:type="paragraph" w:customStyle="1" w:styleId="Corpodeltesto1">
    <w:name w:val="Corpo del testo1"/>
    <w:basedOn w:val="Normale"/>
    <w:semiHidden/>
    <w:rsid w:val="00050C3A"/>
    <w:pPr>
      <w:spacing w:after="120"/>
    </w:pPr>
  </w:style>
  <w:style w:type="paragraph" w:styleId="Elenco">
    <w:name w:val="List"/>
    <w:basedOn w:val="Corpodeltesto1"/>
    <w:semiHidden/>
    <w:rsid w:val="00050C3A"/>
    <w:rPr>
      <w:rFonts w:cs="Tahoma"/>
    </w:rPr>
  </w:style>
  <w:style w:type="paragraph" w:customStyle="1" w:styleId="Didascalia2">
    <w:name w:val="Didascalia2"/>
    <w:basedOn w:val="Normale"/>
    <w:rsid w:val="00050C3A"/>
    <w:pPr>
      <w:suppressLineNumbers/>
      <w:spacing w:before="120" w:after="120"/>
    </w:pPr>
    <w:rPr>
      <w:rFonts w:cs="Tahoma"/>
      <w:i/>
      <w:iCs/>
      <w:sz w:val="24"/>
      <w:szCs w:val="24"/>
    </w:rPr>
  </w:style>
  <w:style w:type="paragraph" w:customStyle="1" w:styleId="Indice">
    <w:name w:val="Indice"/>
    <w:basedOn w:val="Normale"/>
    <w:rsid w:val="00050C3A"/>
    <w:pPr>
      <w:suppressLineNumbers/>
    </w:pPr>
    <w:rPr>
      <w:rFonts w:cs="Tahoma"/>
    </w:rPr>
  </w:style>
  <w:style w:type="paragraph" w:customStyle="1" w:styleId="Intestazione1">
    <w:name w:val="Intestazione1"/>
    <w:basedOn w:val="Normale"/>
    <w:next w:val="Corpodeltesto1"/>
    <w:rsid w:val="00050C3A"/>
    <w:pPr>
      <w:keepNext/>
      <w:spacing w:before="240" w:after="120"/>
    </w:pPr>
    <w:rPr>
      <w:rFonts w:ascii="Arial" w:eastAsia="Lucida Sans Unicode" w:hAnsi="Arial" w:cs="Tahoma"/>
      <w:sz w:val="28"/>
      <w:szCs w:val="28"/>
    </w:rPr>
  </w:style>
  <w:style w:type="paragraph" w:customStyle="1" w:styleId="Didascalia1">
    <w:name w:val="Didascalia1"/>
    <w:basedOn w:val="Normale"/>
    <w:next w:val="Normale"/>
    <w:rsid w:val="00050C3A"/>
    <w:rPr>
      <w:b/>
      <w:bCs/>
      <w:sz w:val="20"/>
      <w:szCs w:val="20"/>
    </w:rPr>
  </w:style>
  <w:style w:type="paragraph" w:customStyle="1" w:styleId="Rientrocorpodeltesto31">
    <w:name w:val="Rientro corpo del testo 31"/>
    <w:basedOn w:val="Normale"/>
    <w:rsid w:val="00050C3A"/>
    <w:pPr>
      <w:ind w:left="708"/>
    </w:pPr>
    <w:rPr>
      <w:sz w:val="20"/>
      <w:szCs w:val="20"/>
    </w:rPr>
  </w:style>
  <w:style w:type="paragraph" w:styleId="Pidipagina">
    <w:name w:val="footer"/>
    <w:basedOn w:val="Normale"/>
    <w:link w:val="PidipaginaCarattere"/>
    <w:uiPriority w:val="99"/>
    <w:rsid w:val="00050C3A"/>
    <w:pPr>
      <w:tabs>
        <w:tab w:val="center" w:pos="4819"/>
        <w:tab w:val="right" w:pos="9638"/>
      </w:tabs>
      <w:spacing w:before="60" w:line="240" w:lineRule="atLeast"/>
    </w:pPr>
    <w:rPr>
      <w:sz w:val="20"/>
      <w:szCs w:val="20"/>
    </w:rPr>
  </w:style>
  <w:style w:type="paragraph" w:customStyle="1" w:styleId="Rientrocorpodeltesto21">
    <w:name w:val="Rientro corpo del testo 21"/>
    <w:basedOn w:val="Normale"/>
    <w:rsid w:val="00050C3A"/>
    <w:pPr>
      <w:spacing w:after="120" w:line="480" w:lineRule="auto"/>
      <w:ind w:left="283"/>
    </w:pPr>
  </w:style>
  <w:style w:type="paragraph" w:styleId="Rientrocorpodeltesto">
    <w:name w:val="Body Text Indent"/>
    <w:basedOn w:val="Normale"/>
    <w:semiHidden/>
    <w:rsid w:val="00050C3A"/>
    <w:pPr>
      <w:spacing w:after="120"/>
      <w:ind w:left="283"/>
    </w:pPr>
  </w:style>
  <w:style w:type="paragraph" w:customStyle="1" w:styleId="Rientrocorpodeltesto22">
    <w:name w:val="Rientro corpo del testo 22"/>
    <w:basedOn w:val="Normale"/>
    <w:rsid w:val="00050C3A"/>
    <w:pPr>
      <w:widowControl w:val="0"/>
      <w:tabs>
        <w:tab w:val="left" w:pos="0"/>
        <w:tab w:val="left" w:pos="284"/>
        <w:tab w:val="left" w:pos="432"/>
        <w:tab w:val="left" w:pos="1008"/>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560" w:hanging="567"/>
    </w:pPr>
    <w:rPr>
      <w:sz w:val="20"/>
      <w:szCs w:val="20"/>
    </w:rPr>
  </w:style>
  <w:style w:type="paragraph" w:styleId="Testofumetto">
    <w:name w:val="Balloon Text"/>
    <w:basedOn w:val="Normale"/>
    <w:rsid w:val="00050C3A"/>
    <w:rPr>
      <w:rFonts w:ascii="Tahoma" w:hAnsi="Tahoma" w:cs="Tahoma"/>
      <w:sz w:val="16"/>
      <w:szCs w:val="16"/>
    </w:rPr>
  </w:style>
  <w:style w:type="paragraph" w:styleId="Sommario2">
    <w:name w:val="toc 2"/>
    <w:basedOn w:val="Normale"/>
    <w:next w:val="Normale"/>
    <w:uiPriority w:val="39"/>
    <w:rsid w:val="00050C3A"/>
    <w:pPr>
      <w:spacing w:before="120"/>
      <w:ind w:left="200"/>
      <w:jc w:val="left"/>
    </w:pPr>
    <w:rPr>
      <w:rFonts w:ascii="Calibri" w:hAnsi="Calibri"/>
      <w:i/>
      <w:iCs/>
    </w:rPr>
  </w:style>
  <w:style w:type="paragraph" w:styleId="Sommario3">
    <w:name w:val="toc 3"/>
    <w:basedOn w:val="Normale"/>
    <w:next w:val="Normale"/>
    <w:uiPriority w:val="39"/>
    <w:rsid w:val="00050C3A"/>
    <w:pPr>
      <w:ind w:left="400"/>
      <w:jc w:val="left"/>
    </w:pPr>
    <w:rPr>
      <w:rFonts w:ascii="Calibri" w:hAnsi="Calibri"/>
    </w:rPr>
  </w:style>
  <w:style w:type="paragraph" w:styleId="Intestazione">
    <w:name w:val="header"/>
    <w:basedOn w:val="Normale"/>
    <w:link w:val="IntestazioneCarattere"/>
    <w:uiPriority w:val="99"/>
    <w:rsid w:val="00050C3A"/>
    <w:pPr>
      <w:tabs>
        <w:tab w:val="center" w:pos="4819"/>
        <w:tab w:val="right" w:pos="9638"/>
      </w:tabs>
    </w:pPr>
    <w:rPr>
      <w:sz w:val="20"/>
      <w:szCs w:val="20"/>
    </w:rPr>
  </w:style>
  <w:style w:type="paragraph" w:styleId="Sommario1">
    <w:name w:val="toc 1"/>
    <w:basedOn w:val="Normale"/>
    <w:next w:val="Normale"/>
    <w:autoRedefine/>
    <w:uiPriority w:val="39"/>
    <w:qFormat/>
    <w:rsid w:val="009227EF"/>
    <w:pPr>
      <w:spacing w:before="60"/>
      <w:jc w:val="left"/>
    </w:pPr>
    <w:rPr>
      <w:b/>
      <w:bCs/>
      <w:sz w:val="20"/>
    </w:rPr>
  </w:style>
  <w:style w:type="paragraph" w:customStyle="1" w:styleId="Testocommento1">
    <w:name w:val="Testo commento1"/>
    <w:basedOn w:val="Normale"/>
    <w:rsid w:val="00050C3A"/>
    <w:rPr>
      <w:sz w:val="20"/>
      <w:szCs w:val="20"/>
    </w:rPr>
  </w:style>
  <w:style w:type="paragraph" w:styleId="Soggettocommento">
    <w:name w:val="annotation subject"/>
    <w:basedOn w:val="Testocommento1"/>
    <w:next w:val="Testocommento1"/>
    <w:rsid w:val="00050C3A"/>
    <w:rPr>
      <w:b/>
      <w:bCs/>
    </w:rPr>
  </w:style>
  <w:style w:type="paragraph" w:customStyle="1" w:styleId="NormaleTimesNR11">
    <w:name w:val="Normale TimesNR 11"/>
    <w:basedOn w:val="Normale"/>
    <w:rsid w:val="00050C3A"/>
    <w:rPr>
      <w:szCs w:val="20"/>
    </w:rPr>
  </w:style>
  <w:style w:type="paragraph" w:styleId="Testonotaapidipagina">
    <w:name w:val="footnote text"/>
    <w:basedOn w:val="Normale"/>
    <w:link w:val="TestonotaapidipaginaCarattere"/>
    <w:semiHidden/>
    <w:rsid w:val="00050C3A"/>
    <w:rPr>
      <w:sz w:val="20"/>
      <w:szCs w:val="20"/>
    </w:rPr>
  </w:style>
  <w:style w:type="paragraph" w:customStyle="1" w:styleId="TESTOSTANDARD">
    <w:name w:val="TESTO STANDARD"/>
    <w:rsid w:val="00050C3A"/>
    <w:pPr>
      <w:suppressAutoHyphens/>
      <w:overflowPunct w:val="0"/>
      <w:autoSpaceDE w:val="0"/>
      <w:jc w:val="both"/>
      <w:textAlignment w:val="baseline"/>
    </w:pPr>
    <w:rPr>
      <w:rFonts w:ascii="Courier" w:eastAsia="Arial" w:hAnsi="Courier"/>
      <w:kern w:val="1"/>
      <w:sz w:val="16"/>
      <w:lang w:eastAsia="ar-SA"/>
    </w:rPr>
  </w:style>
  <w:style w:type="paragraph" w:customStyle="1" w:styleId="BodyText25">
    <w:name w:val="Body Text 25"/>
    <w:basedOn w:val="Normale"/>
    <w:rsid w:val="00050C3A"/>
    <w:pPr>
      <w:widowControl w:val="0"/>
    </w:pPr>
    <w:rPr>
      <w:rFonts w:ascii="Arial" w:hAnsi="Arial"/>
      <w:szCs w:val="20"/>
    </w:rPr>
  </w:style>
  <w:style w:type="paragraph" w:styleId="Sommario4">
    <w:name w:val="toc 4"/>
    <w:basedOn w:val="Normale"/>
    <w:next w:val="Normale"/>
    <w:uiPriority w:val="39"/>
    <w:rsid w:val="00050C3A"/>
    <w:pPr>
      <w:ind w:left="600"/>
      <w:jc w:val="left"/>
    </w:pPr>
    <w:rPr>
      <w:rFonts w:ascii="Calibri" w:hAnsi="Calibri"/>
    </w:rPr>
  </w:style>
  <w:style w:type="paragraph" w:styleId="Sommario5">
    <w:name w:val="toc 5"/>
    <w:basedOn w:val="Normale"/>
    <w:next w:val="Normale"/>
    <w:uiPriority w:val="39"/>
    <w:rsid w:val="00050C3A"/>
    <w:pPr>
      <w:ind w:left="800"/>
      <w:jc w:val="left"/>
    </w:pPr>
    <w:rPr>
      <w:rFonts w:ascii="Calibri" w:hAnsi="Calibri"/>
    </w:rPr>
  </w:style>
  <w:style w:type="paragraph" w:styleId="Sommario6">
    <w:name w:val="toc 6"/>
    <w:basedOn w:val="Normale"/>
    <w:next w:val="Normale"/>
    <w:uiPriority w:val="39"/>
    <w:rsid w:val="00050C3A"/>
    <w:pPr>
      <w:ind w:left="1000"/>
      <w:jc w:val="left"/>
    </w:pPr>
    <w:rPr>
      <w:rFonts w:ascii="Calibri" w:hAnsi="Calibri"/>
    </w:rPr>
  </w:style>
  <w:style w:type="paragraph" w:styleId="Sommario7">
    <w:name w:val="toc 7"/>
    <w:basedOn w:val="Normale"/>
    <w:next w:val="Normale"/>
    <w:uiPriority w:val="39"/>
    <w:rsid w:val="00050C3A"/>
    <w:pPr>
      <w:ind w:left="1200"/>
      <w:jc w:val="left"/>
    </w:pPr>
    <w:rPr>
      <w:rFonts w:ascii="Calibri" w:hAnsi="Calibri"/>
    </w:rPr>
  </w:style>
  <w:style w:type="paragraph" w:styleId="Sommario8">
    <w:name w:val="toc 8"/>
    <w:basedOn w:val="Normale"/>
    <w:next w:val="Normale"/>
    <w:uiPriority w:val="39"/>
    <w:rsid w:val="00050C3A"/>
    <w:pPr>
      <w:ind w:left="1400"/>
      <w:jc w:val="left"/>
    </w:pPr>
    <w:rPr>
      <w:rFonts w:ascii="Calibri" w:hAnsi="Calibri"/>
    </w:rPr>
  </w:style>
  <w:style w:type="paragraph" w:styleId="Sommario9">
    <w:name w:val="toc 9"/>
    <w:basedOn w:val="Normale"/>
    <w:next w:val="Normale"/>
    <w:uiPriority w:val="39"/>
    <w:rsid w:val="00050C3A"/>
    <w:pPr>
      <w:ind w:left="1600"/>
      <w:jc w:val="left"/>
    </w:pPr>
    <w:rPr>
      <w:rFonts w:ascii="Calibri" w:hAnsi="Calibri"/>
    </w:rPr>
  </w:style>
  <w:style w:type="paragraph" w:customStyle="1" w:styleId="revisione">
    <w:name w:val="revisione"/>
    <w:basedOn w:val="Intestazione"/>
    <w:rsid w:val="00050C3A"/>
    <w:pPr>
      <w:tabs>
        <w:tab w:val="center" w:pos="4252"/>
        <w:tab w:val="right" w:pos="8504"/>
      </w:tabs>
      <w:jc w:val="center"/>
    </w:pPr>
    <w:rPr>
      <w:sz w:val="16"/>
    </w:rPr>
  </w:style>
  <w:style w:type="paragraph" w:customStyle="1" w:styleId="Testonormale1">
    <w:name w:val="Testo normale1"/>
    <w:basedOn w:val="Normale"/>
    <w:rsid w:val="00050C3A"/>
    <w:rPr>
      <w:rFonts w:ascii="Courier New" w:hAnsi="Courier New" w:cs="Courier New"/>
      <w:sz w:val="20"/>
      <w:szCs w:val="20"/>
    </w:rPr>
  </w:style>
  <w:style w:type="paragraph" w:styleId="NormaleWeb">
    <w:name w:val="Normal (Web)"/>
    <w:basedOn w:val="Normale"/>
    <w:rsid w:val="00050C3A"/>
    <w:pPr>
      <w:spacing w:before="280" w:after="280"/>
    </w:pPr>
    <w:rPr>
      <w:rFonts w:ascii="Arial" w:eastAsia="Arial Unicode MS" w:hAnsi="Arial" w:cs="Arial"/>
      <w:color w:val="003366"/>
      <w:sz w:val="30"/>
      <w:szCs w:val="30"/>
    </w:rPr>
  </w:style>
  <w:style w:type="paragraph" w:customStyle="1" w:styleId="Corpodeltesto21">
    <w:name w:val="Corpo del testo 21"/>
    <w:basedOn w:val="Normale"/>
    <w:rsid w:val="00050C3A"/>
    <w:pPr>
      <w:spacing w:after="120" w:line="480" w:lineRule="auto"/>
    </w:pPr>
  </w:style>
  <w:style w:type="paragraph" w:customStyle="1" w:styleId="Indice10">
    <w:name w:val="Indice 10"/>
    <w:basedOn w:val="Indice"/>
    <w:rsid w:val="00050C3A"/>
    <w:pPr>
      <w:tabs>
        <w:tab w:val="right" w:leader="dot" w:pos="9637"/>
      </w:tabs>
      <w:ind w:left="2547"/>
    </w:pPr>
  </w:style>
  <w:style w:type="paragraph" w:customStyle="1" w:styleId="Contenutotabella">
    <w:name w:val="Contenuto tabella"/>
    <w:basedOn w:val="Normale"/>
    <w:rsid w:val="00050C3A"/>
    <w:pPr>
      <w:suppressLineNumbers/>
    </w:pPr>
  </w:style>
  <w:style w:type="paragraph" w:customStyle="1" w:styleId="Intestazionetabella">
    <w:name w:val="Intestazione tabella"/>
    <w:basedOn w:val="Contenutotabella"/>
    <w:rsid w:val="00050C3A"/>
    <w:pPr>
      <w:jc w:val="center"/>
    </w:pPr>
    <w:rPr>
      <w:b/>
      <w:bCs/>
    </w:rPr>
  </w:style>
  <w:style w:type="paragraph" w:customStyle="1" w:styleId="destinatario">
    <w:name w:val="destinatario"/>
    <w:basedOn w:val="Normale"/>
    <w:rsid w:val="00050C3A"/>
    <w:pPr>
      <w:spacing w:before="100" w:after="100"/>
    </w:pPr>
    <w:rPr>
      <w:sz w:val="24"/>
    </w:rPr>
  </w:style>
  <w:style w:type="paragraph" w:styleId="Titolo">
    <w:name w:val="Title"/>
    <w:basedOn w:val="Normale"/>
    <w:next w:val="Normale"/>
    <w:qFormat/>
    <w:rsid w:val="0041141E"/>
    <w:pPr>
      <w:jc w:val="center"/>
    </w:pPr>
    <w:rPr>
      <w:b/>
      <w:color w:val="5B9BD5"/>
      <w:sz w:val="32"/>
      <w:szCs w:val="32"/>
      <w:lang w:eastAsia="en-US"/>
    </w:rPr>
  </w:style>
  <w:style w:type="paragraph" w:styleId="Sottotitolo">
    <w:name w:val="Subtitle"/>
    <w:basedOn w:val="Intestazione2"/>
    <w:next w:val="Corpodeltesto1"/>
    <w:rsid w:val="00050C3A"/>
    <w:pPr>
      <w:jc w:val="center"/>
    </w:pPr>
    <w:rPr>
      <w:i/>
      <w:iCs/>
    </w:rPr>
  </w:style>
  <w:style w:type="table" w:styleId="Grigliatabella">
    <w:name w:val="Table Grid"/>
    <w:basedOn w:val="Tabellanormale"/>
    <w:uiPriority w:val="59"/>
    <w:rsid w:val="004515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rpodeltesto2">
    <w:name w:val="Body Text 2"/>
    <w:basedOn w:val="Normale"/>
    <w:link w:val="Corpodeltesto2Carattere"/>
    <w:rsid w:val="000D7C18"/>
    <w:pPr>
      <w:spacing w:after="120" w:line="480" w:lineRule="auto"/>
    </w:pPr>
    <w:rPr>
      <w:sz w:val="24"/>
      <w:szCs w:val="24"/>
    </w:rPr>
  </w:style>
  <w:style w:type="character" w:customStyle="1" w:styleId="Corpodeltesto2Carattere">
    <w:name w:val="Corpo del testo 2 Carattere"/>
    <w:link w:val="Corpodeltesto2"/>
    <w:rsid w:val="000D7C18"/>
    <w:rPr>
      <w:kern w:val="1"/>
      <w:sz w:val="24"/>
      <w:szCs w:val="24"/>
      <w:lang w:eastAsia="ar-SA"/>
    </w:rPr>
  </w:style>
  <w:style w:type="paragraph" w:styleId="Corpodeltesto3">
    <w:name w:val="Body Text 3"/>
    <w:basedOn w:val="Normale"/>
    <w:rsid w:val="00B66C3C"/>
    <w:pPr>
      <w:spacing w:after="120"/>
    </w:pPr>
    <w:rPr>
      <w:sz w:val="16"/>
      <w:szCs w:val="16"/>
    </w:rPr>
  </w:style>
  <w:style w:type="paragraph" w:customStyle="1" w:styleId="Destinatario0">
    <w:name w:val="Destinatario"/>
    <w:basedOn w:val="Normale"/>
    <w:rsid w:val="00042B8C"/>
    <w:pPr>
      <w:suppressAutoHyphens w:val="0"/>
      <w:spacing w:line="200" w:lineRule="exact"/>
      <w:ind w:left="5103"/>
    </w:pPr>
    <w:rPr>
      <w:rFonts w:ascii="Arial" w:hAnsi="Arial"/>
      <w:kern w:val="0"/>
      <w:sz w:val="18"/>
      <w:szCs w:val="20"/>
      <w:lang w:eastAsia="it-IT"/>
    </w:rPr>
  </w:style>
  <w:style w:type="character" w:styleId="Enfasicorsivo">
    <w:name w:val="Emphasis"/>
    <w:rsid w:val="00D42A9A"/>
    <w:rPr>
      <w:i/>
      <w:iCs/>
    </w:rPr>
  </w:style>
  <w:style w:type="character" w:customStyle="1" w:styleId="Titolo7Carattere">
    <w:name w:val="Titolo 7 Carattere"/>
    <w:link w:val="Titolo7"/>
    <w:uiPriority w:val="9"/>
    <w:semiHidden/>
    <w:rsid w:val="00F7364D"/>
    <w:rPr>
      <w:rFonts w:ascii="Calibri" w:hAnsi="Calibri"/>
      <w:sz w:val="24"/>
      <w:szCs w:val="24"/>
    </w:rPr>
  </w:style>
  <w:style w:type="character" w:customStyle="1" w:styleId="Titolo8Carattere">
    <w:name w:val="Titolo 8 Carattere"/>
    <w:link w:val="Titolo8"/>
    <w:uiPriority w:val="9"/>
    <w:semiHidden/>
    <w:rsid w:val="00F7364D"/>
    <w:rPr>
      <w:rFonts w:ascii="Calibri" w:hAnsi="Calibri"/>
      <w:i/>
      <w:iCs/>
      <w:sz w:val="24"/>
      <w:szCs w:val="24"/>
    </w:rPr>
  </w:style>
  <w:style w:type="character" w:customStyle="1" w:styleId="Titolo1Carattere">
    <w:name w:val="Titolo 1 Carattere"/>
    <w:link w:val="Titolo1"/>
    <w:uiPriority w:val="9"/>
    <w:rsid w:val="00CB029B"/>
    <w:rPr>
      <w:b/>
      <w:bCs/>
      <w:kern w:val="1"/>
      <w:sz w:val="28"/>
      <w:szCs w:val="28"/>
      <w:lang w:eastAsia="ar-SA"/>
    </w:rPr>
  </w:style>
  <w:style w:type="character" w:customStyle="1" w:styleId="Titolo2Carattere">
    <w:name w:val="Titolo 2 Carattere"/>
    <w:link w:val="Titolo2"/>
    <w:rsid w:val="00711DC4"/>
    <w:rPr>
      <w:b/>
      <w:color w:val="000000"/>
      <w:kern w:val="1"/>
      <w:sz w:val="22"/>
      <w:szCs w:val="22"/>
      <w:lang w:eastAsia="ar-SA"/>
    </w:rPr>
  </w:style>
  <w:style w:type="character" w:customStyle="1" w:styleId="Titolo3Carattere">
    <w:name w:val="Titolo 3 Carattere"/>
    <w:link w:val="Titolo3"/>
    <w:uiPriority w:val="9"/>
    <w:rsid w:val="00443EF0"/>
    <w:rPr>
      <w:b/>
      <w:kern w:val="1"/>
      <w:sz w:val="22"/>
      <w:szCs w:val="22"/>
      <w:lang w:eastAsia="ar-SA"/>
    </w:rPr>
  </w:style>
  <w:style w:type="character" w:customStyle="1" w:styleId="Titolo4Carattere">
    <w:name w:val="Titolo 4 Carattere"/>
    <w:link w:val="Titolo4"/>
    <w:uiPriority w:val="9"/>
    <w:rsid w:val="00B41FD1"/>
    <w:rPr>
      <w:b/>
      <w:i/>
      <w:kern w:val="1"/>
      <w:sz w:val="22"/>
      <w:szCs w:val="22"/>
    </w:rPr>
  </w:style>
  <w:style w:type="character" w:customStyle="1" w:styleId="Titolo5Carattere">
    <w:name w:val="Titolo 5 Carattere"/>
    <w:link w:val="Titolo5"/>
    <w:uiPriority w:val="9"/>
    <w:rsid w:val="009464C6"/>
    <w:rPr>
      <w:rFonts w:eastAsia="MS Gothic"/>
      <w:bCs/>
      <w:i/>
      <w:iCs/>
      <w:kern w:val="1"/>
      <w:sz w:val="22"/>
      <w:szCs w:val="22"/>
      <w:lang w:eastAsia="ar-SA"/>
    </w:rPr>
  </w:style>
  <w:style w:type="character" w:customStyle="1" w:styleId="Titolo6Carattere">
    <w:name w:val="Titolo 6 Carattere"/>
    <w:link w:val="Titolo6"/>
    <w:rsid w:val="00F7364D"/>
    <w:rPr>
      <w:b/>
      <w:bCs/>
      <w:kern w:val="1"/>
      <w:sz w:val="22"/>
      <w:szCs w:val="22"/>
      <w:lang w:val="it-IT" w:eastAsia="ar-SA"/>
    </w:rPr>
  </w:style>
  <w:style w:type="character" w:customStyle="1" w:styleId="Titolo9Carattere">
    <w:name w:val="Titolo 9 Carattere"/>
    <w:link w:val="Titolo9"/>
    <w:uiPriority w:val="9"/>
    <w:rsid w:val="00F7364D"/>
    <w:rPr>
      <w:rFonts w:ascii="Arial" w:hAnsi="Arial" w:cs="Arial"/>
      <w:kern w:val="1"/>
      <w:sz w:val="22"/>
      <w:szCs w:val="22"/>
      <w:lang w:val="it-IT" w:eastAsia="ar-SA"/>
    </w:rPr>
  </w:style>
  <w:style w:type="character" w:customStyle="1" w:styleId="IntestazioneCarattere">
    <w:name w:val="Intestazione Carattere"/>
    <w:link w:val="Intestazione"/>
    <w:uiPriority w:val="99"/>
    <w:rsid w:val="00F7364D"/>
    <w:rPr>
      <w:kern w:val="1"/>
      <w:lang w:val="it-IT" w:eastAsia="ar-SA"/>
    </w:rPr>
  </w:style>
  <w:style w:type="character" w:customStyle="1" w:styleId="PidipaginaCarattere">
    <w:name w:val="Piè di pagina Carattere"/>
    <w:link w:val="Pidipagina"/>
    <w:uiPriority w:val="99"/>
    <w:rsid w:val="00F7364D"/>
    <w:rPr>
      <w:kern w:val="1"/>
      <w:lang w:val="it-IT" w:eastAsia="ar-SA"/>
    </w:rPr>
  </w:style>
  <w:style w:type="paragraph" w:styleId="Rientrocorpodeltesto3">
    <w:name w:val="Body Text Indent 3"/>
    <w:basedOn w:val="Normale"/>
    <w:link w:val="Rientrocorpodeltesto3Carattere"/>
    <w:rsid w:val="007A7695"/>
    <w:pPr>
      <w:spacing w:after="120"/>
      <w:ind w:left="283"/>
    </w:pPr>
    <w:rPr>
      <w:sz w:val="16"/>
      <w:szCs w:val="16"/>
    </w:rPr>
  </w:style>
  <w:style w:type="character" w:customStyle="1" w:styleId="Rientrocorpodeltesto3Carattere">
    <w:name w:val="Rientro corpo del testo 3 Carattere"/>
    <w:link w:val="Rientrocorpodeltesto3"/>
    <w:rsid w:val="007A7695"/>
    <w:rPr>
      <w:kern w:val="1"/>
      <w:sz w:val="16"/>
      <w:szCs w:val="16"/>
      <w:lang w:val="it-IT" w:eastAsia="ar-SA"/>
    </w:rPr>
  </w:style>
  <w:style w:type="character" w:customStyle="1" w:styleId="TestonotaapidipaginaCarattere">
    <w:name w:val="Testo nota a piè di pagina Carattere"/>
    <w:link w:val="Testonotaapidipagina"/>
    <w:semiHidden/>
    <w:rsid w:val="007A7695"/>
    <w:rPr>
      <w:kern w:val="1"/>
      <w:lang w:val="it-IT" w:eastAsia="ar-SA"/>
    </w:rPr>
  </w:style>
  <w:style w:type="table" w:customStyle="1" w:styleId="Tabellagriglia1chiara-colore31">
    <w:name w:val="Tabella griglia 1 chiara - colore 31"/>
    <w:basedOn w:val="Tabellanormale"/>
    <w:uiPriority w:val="46"/>
    <w:rsid w:val="0058251E"/>
    <w:rPr>
      <w:rFonts w:ascii="Calibri"/>
      <w:sz w:val="22"/>
      <w:szCs w:val="22"/>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customStyle="1" w:styleId="Corpodeltesto31">
    <w:name w:val="Corpo del testo 31"/>
    <w:basedOn w:val="Normale"/>
    <w:rsid w:val="00A42C98"/>
    <w:pPr>
      <w:suppressAutoHyphens w:val="0"/>
      <w:spacing w:after="0"/>
    </w:pPr>
    <w:rPr>
      <w:kern w:val="0"/>
      <w:sz w:val="24"/>
      <w:lang w:eastAsia="it-IT"/>
    </w:rPr>
  </w:style>
  <w:style w:type="table" w:customStyle="1" w:styleId="Grigliatabellachiara1">
    <w:name w:val="Griglia tabella chiara1"/>
    <w:basedOn w:val="Tabellanormale"/>
    <w:uiPriority w:val="40"/>
    <w:rsid w:val="00EF240E"/>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BodyText21">
    <w:name w:val="Body Text 21"/>
    <w:basedOn w:val="Normale"/>
    <w:rsid w:val="001B6D57"/>
    <w:pPr>
      <w:spacing w:after="0"/>
    </w:pPr>
    <w:rPr>
      <w:rFonts w:ascii="Arial" w:hAnsi="Arial" w:cs="Arial"/>
      <w:kern w:val="0"/>
      <w:sz w:val="24"/>
      <w:szCs w:val="24"/>
    </w:rPr>
  </w:style>
  <w:style w:type="paragraph" w:styleId="Titolosommario">
    <w:name w:val="TOC Heading"/>
    <w:basedOn w:val="Titolo1"/>
    <w:next w:val="Normale"/>
    <w:uiPriority w:val="39"/>
    <w:unhideWhenUsed/>
    <w:qFormat/>
    <w:rsid w:val="00A51B31"/>
    <w:pPr>
      <w:keepLines/>
      <w:suppressAutoHyphens w:val="0"/>
      <w:spacing w:before="480" w:after="0" w:line="276" w:lineRule="auto"/>
      <w:jc w:val="left"/>
      <w:outlineLvl w:val="9"/>
    </w:pPr>
    <w:rPr>
      <w:rFonts w:ascii="Cambria" w:hAnsi="Cambria"/>
      <w:color w:val="365F91"/>
      <w:kern w:val="0"/>
      <w:lang w:eastAsia="en-US"/>
    </w:rPr>
  </w:style>
  <w:style w:type="paragraph" w:styleId="Testodelblocco">
    <w:name w:val="Block Text"/>
    <w:basedOn w:val="Normale"/>
    <w:rsid w:val="00DB5053"/>
    <w:pPr>
      <w:suppressAutoHyphens w:val="0"/>
      <w:autoSpaceDE w:val="0"/>
      <w:autoSpaceDN w:val="0"/>
      <w:adjustRightInd w:val="0"/>
      <w:spacing w:before="100" w:beforeAutospacing="1" w:after="100" w:afterAutospacing="1" w:line="240" w:lineRule="exact"/>
      <w:ind w:left="1152" w:right="-1" w:hanging="360"/>
    </w:pPr>
    <w:rPr>
      <w:rFonts w:ascii="Arial" w:hAnsi="Arial" w:cs="Arial"/>
      <w:kern w:val="0"/>
      <w:lang w:eastAsia="it-IT"/>
    </w:rPr>
  </w:style>
  <w:style w:type="paragraph" w:customStyle="1" w:styleId="DOFFNORM">
    <w:name w:val="DOFF_NORM"/>
    <w:basedOn w:val="Normale"/>
    <w:rsid w:val="007870C5"/>
    <w:pPr>
      <w:tabs>
        <w:tab w:val="left" w:pos="720"/>
        <w:tab w:val="left" w:pos="1440"/>
        <w:tab w:val="left" w:pos="2880"/>
        <w:tab w:val="left" w:pos="3168"/>
        <w:tab w:val="left" w:pos="3456"/>
      </w:tabs>
      <w:suppressAutoHyphens w:val="0"/>
      <w:spacing w:after="0"/>
      <w:ind w:left="2880"/>
    </w:pPr>
    <w:rPr>
      <w:rFonts w:ascii="Univers (WN)" w:hAnsi="Univers (WN)"/>
      <w:kern w:val="0"/>
      <w:lang w:eastAsia="en-US"/>
    </w:rPr>
  </w:style>
  <w:style w:type="paragraph" w:styleId="Citazione">
    <w:name w:val="Quote"/>
    <w:basedOn w:val="Normale"/>
    <w:next w:val="Normale"/>
    <w:link w:val="CitazioneCarattere"/>
    <w:uiPriority w:val="29"/>
    <w:qFormat/>
    <w:rsid w:val="00D90C16"/>
    <w:pPr>
      <w:numPr>
        <w:numId w:val="21"/>
      </w:numPr>
      <w:spacing w:after="0"/>
    </w:pPr>
    <w:rPr>
      <w:b/>
      <w:bCs/>
      <w:i/>
      <w:iCs/>
      <w:color w:val="7030A0"/>
      <w:sz w:val="16"/>
      <w:szCs w:val="16"/>
      <w:lang w:eastAsia="it-IT"/>
    </w:rPr>
  </w:style>
  <w:style w:type="character" w:customStyle="1" w:styleId="CitazioneCarattere">
    <w:name w:val="Citazione Carattere"/>
    <w:link w:val="Citazione"/>
    <w:uiPriority w:val="29"/>
    <w:rsid w:val="00D90C16"/>
    <w:rPr>
      <w:b/>
      <w:bCs/>
      <w:i/>
      <w:iCs/>
      <w:color w:val="7030A0"/>
      <w:kern w:val="1"/>
      <w:sz w:val="16"/>
      <w:szCs w:val="16"/>
    </w:rPr>
  </w:style>
  <w:style w:type="table" w:customStyle="1" w:styleId="Grigliatabellachiara11">
    <w:name w:val="Griglia tabella chiara11"/>
    <w:basedOn w:val="Tabellanormale"/>
    <w:uiPriority w:val="40"/>
    <w:rsid w:val="00DE430D"/>
    <w:rPr>
      <w:rFonts w:ascii="Calibri" w:eastAsia="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fieldsettitle">
    <w:name w:val="fieldsettitle"/>
    <w:rsid w:val="00AD6AC1"/>
  </w:style>
  <w:style w:type="paragraph" w:styleId="Rientrocorpodeltesto2">
    <w:name w:val="Body Text Indent 2"/>
    <w:basedOn w:val="Normale"/>
    <w:link w:val="Rientrocorpodeltesto2Carattere"/>
    <w:rsid w:val="0087420C"/>
    <w:pPr>
      <w:spacing w:after="120" w:line="480" w:lineRule="auto"/>
      <w:ind w:left="283"/>
    </w:pPr>
  </w:style>
  <w:style w:type="character" w:customStyle="1" w:styleId="Rientrocorpodeltesto2Carattere">
    <w:name w:val="Rientro corpo del testo 2 Carattere"/>
    <w:link w:val="Rientrocorpodeltesto2"/>
    <w:rsid w:val="0087420C"/>
    <w:rPr>
      <w:kern w:val="1"/>
      <w:sz w:val="22"/>
      <w:szCs w:val="22"/>
      <w:lang w:eastAsia="ar-SA"/>
    </w:rPr>
  </w:style>
  <w:style w:type="paragraph" w:customStyle="1" w:styleId="TESTOSTAND">
    <w:name w:val="TESTO STAND."/>
    <w:rsid w:val="0087420C"/>
    <w:pPr>
      <w:spacing w:line="240" w:lineRule="atLeast"/>
      <w:jc w:val="both"/>
    </w:pPr>
    <w:rPr>
      <w:rFonts w:ascii="Courier" w:hAnsi="Courier"/>
      <w:sz w:val="24"/>
    </w:rPr>
  </w:style>
  <w:style w:type="paragraph" w:styleId="Paragrafoelenco">
    <w:name w:val="List Paragraph"/>
    <w:basedOn w:val="Normale"/>
    <w:uiPriority w:val="34"/>
    <w:qFormat/>
    <w:rsid w:val="00AF22A1"/>
    <w:pPr>
      <w:numPr>
        <w:numId w:val="5"/>
      </w:numPr>
      <w:suppressAutoHyphens w:val="0"/>
      <w:spacing w:after="0"/>
      <w:contextualSpacing/>
    </w:pPr>
  </w:style>
  <w:style w:type="character" w:customStyle="1" w:styleId="cit">
    <w:name w:val="cit"/>
    <w:rsid w:val="0041141E"/>
  </w:style>
  <w:style w:type="character" w:styleId="Riferimentointenso">
    <w:name w:val="Intense Reference"/>
    <w:basedOn w:val="Carpredefinitoparagrafo"/>
    <w:uiPriority w:val="32"/>
    <w:qFormat/>
    <w:rsid w:val="006760FE"/>
    <w:rPr>
      <w:b/>
      <w:bCs/>
      <w:smallCaps/>
      <w:color w:val="5B9BD5" w:themeColor="accent1"/>
      <w:spacing w:val="5"/>
    </w:rPr>
  </w:style>
  <w:style w:type="character" w:styleId="Rimandocommento">
    <w:name w:val="annotation reference"/>
    <w:basedOn w:val="Carpredefinitoparagrafo"/>
    <w:semiHidden/>
    <w:unhideWhenUsed/>
    <w:rsid w:val="00576D48"/>
    <w:rPr>
      <w:sz w:val="16"/>
      <w:szCs w:val="16"/>
    </w:rPr>
  </w:style>
  <w:style w:type="paragraph" w:styleId="Testocommento">
    <w:name w:val="annotation text"/>
    <w:basedOn w:val="Normale"/>
    <w:link w:val="TestocommentoCarattere"/>
    <w:semiHidden/>
    <w:unhideWhenUsed/>
    <w:rsid w:val="00576D48"/>
    <w:rPr>
      <w:sz w:val="20"/>
      <w:szCs w:val="20"/>
    </w:rPr>
  </w:style>
  <w:style w:type="character" w:customStyle="1" w:styleId="TestocommentoCarattere">
    <w:name w:val="Testo commento Carattere"/>
    <w:basedOn w:val="Carpredefinitoparagrafo"/>
    <w:link w:val="Testocommento"/>
    <w:semiHidden/>
    <w:rsid w:val="00576D48"/>
    <w:rPr>
      <w:kern w:val="1"/>
      <w:lang w:eastAsia="ar-SA"/>
    </w:rPr>
  </w:style>
  <w:style w:type="table" w:customStyle="1" w:styleId="Grigliatabellachiara2">
    <w:name w:val="Griglia tabella chiara2"/>
    <w:basedOn w:val="Tabellanormale"/>
    <w:uiPriority w:val="40"/>
    <w:rsid w:val="0084218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7465F7"/>
    <w:pPr>
      <w:autoSpaceDE w:val="0"/>
      <w:autoSpaceDN w:val="0"/>
      <w:adjustRightInd w:val="0"/>
    </w:pPr>
    <w:rPr>
      <w:rFonts w:ascii="Arial" w:hAnsi="Arial" w:cs="Arial"/>
      <w:color w:val="000000"/>
      <w:sz w:val="24"/>
      <w:szCs w:val="24"/>
    </w:rPr>
  </w:style>
  <w:style w:type="character" w:styleId="Enfasidelicata">
    <w:name w:val="Subtle Emphasis"/>
    <w:uiPriority w:val="19"/>
    <w:qFormat/>
    <w:rsid w:val="001F275D"/>
  </w:style>
  <w:style w:type="character" w:styleId="Testosegnaposto">
    <w:name w:val="Placeholder Text"/>
    <w:basedOn w:val="Carpredefinitoparagrafo"/>
    <w:uiPriority w:val="99"/>
    <w:semiHidden/>
    <w:rsid w:val="0085647F"/>
    <w:rPr>
      <w:color w:val="808080"/>
    </w:rPr>
  </w:style>
  <w:style w:type="table" w:customStyle="1" w:styleId="Grigliatabellachiara3">
    <w:name w:val="Griglia tabella chiara3"/>
    <w:basedOn w:val="Tabellanormale"/>
    <w:uiPriority w:val="40"/>
    <w:rsid w:val="00687EE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nfasiintensa">
    <w:name w:val="Intense Emphasis"/>
    <w:basedOn w:val="Carpredefinitoparagrafo"/>
    <w:uiPriority w:val="21"/>
    <w:qFormat/>
    <w:rsid w:val="00871647"/>
    <w:rPr>
      <w:rFonts w:ascii="Times New Roman" w:hAnsi="Times New Roman" w:cs="Times New Roman"/>
      <w:i/>
      <w:iCs/>
      <w:color w:val="5B9BD5" w:themeColor="accent1"/>
      <w:sz w:val="20"/>
      <w:szCs w:val="20"/>
    </w:rPr>
  </w:style>
  <w:style w:type="table" w:customStyle="1" w:styleId="Tabellagriglia1chiara-colore32">
    <w:name w:val="Tabella griglia 1 chiara - colore 32"/>
    <w:basedOn w:val="Tabellanormale"/>
    <w:uiPriority w:val="46"/>
    <w:rsid w:val="00524371"/>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ellagriglia2-colore11">
    <w:name w:val="Tabella griglia 2 - colore 11"/>
    <w:basedOn w:val="Tabellanormale"/>
    <w:uiPriority w:val="47"/>
    <w:rsid w:val="00215881"/>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5scura-colore11">
    <w:name w:val="Tabella griglia 5 scura - colore 11"/>
    <w:basedOn w:val="Tabellanormale"/>
    <w:uiPriority w:val="50"/>
    <w:rsid w:val="00D56B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lasemplice-31">
    <w:name w:val="Tabella semplice - 31"/>
    <w:basedOn w:val="Tabellanormale"/>
    <w:uiPriority w:val="43"/>
    <w:rsid w:val="006C759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ella">
    <w:name w:val="tabella"/>
    <w:basedOn w:val="Normale"/>
    <w:link w:val="tabellaCarattere"/>
    <w:autoRedefine/>
    <w:qFormat/>
    <w:rsid w:val="00D40020"/>
    <w:pPr>
      <w:spacing w:after="0"/>
      <w:jc w:val="center"/>
    </w:pPr>
    <w:rPr>
      <w:rFonts w:ascii="Cambria Math" w:hAnsi="Cambria Math"/>
      <w:i/>
      <w:color w:val="2F5496" w:themeColor="accent5" w:themeShade="BF"/>
      <w:sz w:val="18"/>
      <w:szCs w:val="18"/>
      <w:lang w:eastAsia="it-IT"/>
    </w:rPr>
  </w:style>
  <w:style w:type="table" w:customStyle="1" w:styleId="Tabellagriglia3-colore11">
    <w:name w:val="Tabella griglia 3 - colore 11"/>
    <w:basedOn w:val="Tabellanormale"/>
    <w:uiPriority w:val="48"/>
    <w:rsid w:val="00174442"/>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character" w:customStyle="1" w:styleId="tabellaCarattere">
    <w:name w:val="tabella Carattere"/>
    <w:basedOn w:val="Carpredefinitoparagrafo"/>
    <w:link w:val="tabella"/>
    <w:rsid w:val="00D40020"/>
    <w:rPr>
      <w:rFonts w:ascii="Cambria Math" w:hAnsi="Cambria Math"/>
      <w:i/>
      <w:color w:val="2F5496" w:themeColor="accent5" w:themeShade="BF"/>
      <w:kern w:val="1"/>
      <w:sz w:val="18"/>
      <w:szCs w:val="18"/>
    </w:rPr>
  </w:style>
  <w:style w:type="table" w:customStyle="1" w:styleId="Tabellasemplice-11">
    <w:name w:val="Tabella semplice - 11"/>
    <w:basedOn w:val="Tabellanormale"/>
    <w:uiPriority w:val="41"/>
    <w:rsid w:val="0017444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41">
    <w:name w:val="Tabella semplice 41"/>
    <w:basedOn w:val="Tabellanormale"/>
    <w:uiPriority w:val="44"/>
    <w:rsid w:val="009B646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Riferimentodelicato">
    <w:name w:val="Subtle Reference"/>
    <w:basedOn w:val="Enfasidelicata"/>
    <w:uiPriority w:val="31"/>
    <w:qFormat/>
    <w:rsid w:val="009B6465"/>
    <w:rPr>
      <w:sz w:val="14"/>
      <w:szCs w:val="14"/>
    </w:rPr>
  </w:style>
  <w:style w:type="table" w:customStyle="1" w:styleId="Tabellagriglia1chiara-colore11">
    <w:name w:val="Tabella griglia 1 chiara - colore 11"/>
    <w:basedOn w:val="Tabellanormale"/>
    <w:uiPriority w:val="46"/>
    <w:rsid w:val="009758DE"/>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lagriglia5scura-colore51">
    <w:name w:val="Tabella griglia 5 scura - colore 51"/>
    <w:basedOn w:val="Tabellanormale"/>
    <w:uiPriority w:val="50"/>
    <w:rsid w:val="00DA3CD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ellagriglia7acolori-colore51">
    <w:name w:val="Tabella griglia 7 a colori - colore 51"/>
    <w:basedOn w:val="Tabellanormale"/>
    <w:uiPriority w:val="52"/>
    <w:rsid w:val="004F1B7B"/>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ellagriglia4-colore5">
    <w:name w:val="Grid Table 4 Accent 5"/>
    <w:basedOn w:val="Tabellanormale"/>
    <w:uiPriority w:val="49"/>
    <w:rsid w:val="003A0B77"/>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ellagriglia2-colore5">
    <w:name w:val="Grid Table 2 Accent 5"/>
    <w:basedOn w:val="Tabellanormale"/>
    <w:uiPriority w:val="47"/>
    <w:rsid w:val="004A7724"/>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ellagriglia2-colore3">
    <w:name w:val="Grid Table 2 Accent 3"/>
    <w:basedOn w:val="Tabellanormale"/>
    <w:uiPriority w:val="47"/>
    <w:rsid w:val="00B144F5"/>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gliatabellachiara">
    <w:name w:val="Grid Table Light"/>
    <w:basedOn w:val="Tabellanormale"/>
    <w:uiPriority w:val="40"/>
    <w:rsid w:val="00C41D9F"/>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4567">
      <w:bodyDiv w:val="1"/>
      <w:marLeft w:val="0"/>
      <w:marRight w:val="0"/>
      <w:marTop w:val="0"/>
      <w:marBottom w:val="0"/>
      <w:divBdr>
        <w:top w:val="none" w:sz="0" w:space="0" w:color="auto"/>
        <w:left w:val="none" w:sz="0" w:space="0" w:color="auto"/>
        <w:bottom w:val="none" w:sz="0" w:space="0" w:color="auto"/>
        <w:right w:val="none" w:sz="0" w:space="0" w:color="auto"/>
      </w:divBdr>
    </w:div>
    <w:div w:id="138575225">
      <w:bodyDiv w:val="1"/>
      <w:marLeft w:val="0"/>
      <w:marRight w:val="0"/>
      <w:marTop w:val="0"/>
      <w:marBottom w:val="0"/>
      <w:divBdr>
        <w:top w:val="none" w:sz="0" w:space="0" w:color="auto"/>
        <w:left w:val="none" w:sz="0" w:space="0" w:color="auto"/>
        <w:bottom w:val="none" w:sz="0" w:space="0" w:color="auto"/>
        <w:right w:val="none" w:sz="0" w:space="0" w:color="auto"/>
      </w:divBdr>
    </w:div>
    <w:div w:id="164050753">
      <w:bodyDiv w:val="1"/>
      <w:marLeft w:val="0"/>
      <w:marRight w:val="0"/>
      <w:marTop w:val="0"/>
      <w:marBottom w:val="0"/>
      <w:divBdr>
        <w:top w:val="none" w:sz="0" w:space="0" w:color="auto"/>
        <w:left w:val="none" w:sz="0" w:space="0" w:color="auto"/>
        <w:bottom w:val="none" w:sz="0" w:space="0" w:color="auto"/>
        <w:right w:val="none" w:sz="0" w:space="0" w:color="auto"/>
      </w:divBdr>
    </w:div>
    <w:div w:id="241181536">
      <w:bodyDiv w:val="1"/>
      <w:marLeft w:val="0"/>
      <w:marRight w:val="0"/>
      <w:marTop w:val="0"/>
      <w:marBottom w:val="0"/>
      <w:divBdr>
        <w:top w:val="none" w:sz="0" w:space="0" w:color="auto"/>
        <w:left w:val="none" w:sz="0" w:space="0" w:color="auto"/>
        <w:bottom w:val="none" w:sz="0" w:space="0" w:color="auto"/>
        <w:right w:val="none" w:sz="0" w:space="0" w:color="auto"/>
      </w:divBdr>
    </w:div>
    <w:div w:id="278493679">
      <w:bodyDiv w:val="1"/>
      <w:marLeft w:val="0"/>
      <w:marRight w:val="0"/>
      <w:marTop w:val="0"/>
      <w:marBottom w:val="0"/>
      <w:divBdr>
        <w:top w:val="none" w:sz="0" w:space="0" w:color="auto"/>
        <w:left w:val="none" w:sz="0" w:space="0" w:color="auto"/>
        <w:bottom w:val="none" w:sz="0" w:space="0" w:color="auto"/>
        <w:right w:val="none" w:sz="0" w:space="0" w:color="auto"/>
      </w:divBdr>
    </w:div>
    <w:div w:id="283925166">
      <w:bodyDiv w:val="1"/>
      <w:marLeft w:val="0"/>
      <w:marRight w:val="0"/>
      <w:marTop w:val="0"/>
      <w:marBottom w:val="0"/>
      <w:divBdr>
        <w:top w:val="none" w:sz="0" w:space="0" w:color="auto"/>
        <w:left w:val="none" w:sz="0" w:space="0" w:color="auto"/>
        <w:bottom w:val="none" w:sz="0" w:space="0" w:color="auto"/>
        <w:right w:val="none" w:sz="0" w:space="0" w:color="auto"/>
      </w:divBdr>
    </w:div>
    <w:div w:id="535049588">
      <w:bodyDiv w:val="1"/>
      <w:marLeft w:val="0"/>
      <w:marRight w:val="0"/>
      <w:marTop w:val="0"/>
      <w:marBottom w:val="0"/>
      <w:divBdr>
        <w:top w:val="none" w:sz="0" w:space="0" w:color="auto"/>
        <w:left w:val="none" w:sz="0" w:space="0" w:color="auto"/>
        <w:bottom w:val="none" w:sz="0" w:space="0" w:color="auto"/>
        <w:right w:val="none" w:sz="0" w:space="0" w:color="auto"/>
      </w:divBdr>
    </w:div>
    <w:div w:id="546642937">
      <w:bodyDiv w:val="1"/>
      <w:marLeft w:val="0"/>
      <w:marRight w:val="0"/>
      <w:marTop w:val="0"/>
      <w:marBottom w:val="0"/>
      <w:divBdr>
        <w:top w:val="none" w:sz="0" w:space="0" w:color="auto"/>
        <w:left w:val="none" w:sz="0" w:space="0" w:color="auto"/>
        <w:bottom w:val="none" w:sz="0" w:space="0" w:color="auto"/>
        <w:right w:val="none" w:sz="0" w:space="0" w:color="auto"/>
      </w:divBdr>
    </w:div>
    <w:div w:id="581908982">
      <w:bodyDiv w:val="1"/>
      <w:marLeft w:val="0"/>
      <w:marRight w:val="0"/>
      <w:marTop w:val="0"/>
      <w:marBottom w:val="0"/>
      <w:divBdr>
        <w:top w:val="none" w:sz="0" w:space="0" w:color="auto"/>
        <w:left w:val="none" w:sz="0" w:space="0" w:color="auto"/>
        <w:bottom w:val="none" w:sz="0" w:space="0" w:color="auto"/>
        <w:right w:val="none" w:sz="0" w:space="0" w:color="auto"/>
      </w:divBdr>
    </w:div>
    <w:div w:id="622734706">
      <w:bodyDiv w:val="1"/>
      <w:marLeft w:val="0"/>
      <w:marRight w:val="0"/>
      <w:marTop w:val="0"/>
      <w:marBottom w:val="0"/>
      <w:divBdr>
        <w:top w:val="none" w:sz="0" w:space="0" w:color="auto"/>
        <w:left w:val="none" w:sz="0" w:space="0" w:color="auto"/>
        <w:bottom w:val="none" w:sz="0" w:space="0" w:color="auto"/>
        <w:right w:val="none" w:sz="0" w:space="0" w:color="auto"/>
      </w:divBdr>
      <w:divsChild>
        <w:div w:id="59208730">
          <w:marLeft w:val="0"/>
          <w:marRight w:val="0"/>
          <w:marTop w:val="0"/>
          <w:marBottom w:val="0"/>
          <w:divBdr>
            <w:top w:val="none" w:sz="0" w:space="0" w:color="auto"/>
            <w:left w:val="none" w:sz="0" w:space="0" w:color="auto"/>
            <w:bottom w:val="none" w:sz="0" w:space="0" w:color="auto"/>
            <w:right w:val="none" w:sz="0" w:space="0" w:color="auto"/>
          </w:divBdr>
        </w:div>
        <w:div w:id="365250752">
          <w:marLeft w:val="0"/>
          <w:marRight w:val="0"/>
          <w:marTop w:val="0"/>
          <w:marBottom w:val="0"/>
          <w:divBdr>
            <w:top w:val="none" w:sz="0" w:space="0" w:color="auto"/>
            <w:left w:val="none" w:sz="0" w:space="0" w:color="auto"/>
            <w:bottom w:val="none" w:sz="0" w:space="0" w:color="auto"/>
            <w:right w:val="none" w:sz="0" w:space="0" w:color="auto"/>
          </w:divBdr>
        </w:div>
        <w:div w:id="511846969">
          <w:marLeft w:val="0"/>
          <w:marRight w:val="0"/>
          <w:marTop w:val="0"/>
          <w:marBottom w:val="0"/>
          <w:divBdr>
            <w:top w:val="none" w:sz="0" w:space="0" w:color="auto"/>
            <w:left w:val="none" w:sz="0" w:space="0" w:color="auto"/>
            <w:bottom w:val="none" w:sz="0" w:space="0" w:color="auto"/>
            <w:right w:val="none" w:sz="0" w:space="0" w:color="auto"/>
          </w:divBdr>
        </w:div>
        <w:div w:id="862131169">
          <w:marLeft w:val="0"/>
          <w:marRight w:val="0"/>
          <w:marTop w:val="0"/>
          <w:marBottom w:val="0"/>
          <w:divBdr>
            <w:top w:val="none" w:sz="0" w:space="0" w:color="auto"/>
            <w:left w:val="none" w:sz="0" w:space="0" w:color="auto"/>
            <w:bottom w:val="none" w:sz="0" w:space="0" w:color="auto"/>
            <w:right w:val="none" w:sz="0" w:space="0" w:color="auto"/>
          </w:divBdr>
        </w:div>
        <w:div w:id="893466638">
          <w:marLeft w:val="0"/>
          <w:marRight w:val="0"/>
          <w:marTop w:val="0"/>
          <w:marBottom w:val="0"/>
          <w:divBdr>
            <w:top w:val="none" w:sz="0" w:space="0" w:color="auto"/>
            <w:left w:val="none" w:sz="0" w:space="0" w:color="auto"/>
            <w:bottom w:val="none" w:sz="0" w:space="0" w:color="auto"/>
            <w:right w:val="none" w:sz="0" w:space="0" w:color="auto"/>
          </w:divBdr>
        </w:div>
        <w:div w:id="1266695645">
          <w:marLeft w:val="0"/>
          <w:marRight w:val="0"/>
          <w:marTop w:val="0"/>
          <w:marBottom w:val="0"/>
          <w:divBdr>
            <w:top w:val="none" w:sz="0" w:space="0" w:color="auto"/>
            <w:left w:val="none" w:sz="0" w:space="0" w:color="auto"/>
            <w:bottom w:val="none" w:sz="0" w:space="0" w:color="auto"/>
            <w:right w:val="none" w:sz="0" w:space="0" w:color="auto"/>
          </w:divBdr>
        </w:div>
        <w:div w:id="1642420515">
          <w:marLeft w:val="0"/>
          <w:marRight w:val="0"/>
          <w:marTop w:val="0"/>
          <w:marBottom w:val="0"/>
          <w:divBdr>
            <w:top w:val="none" w:sz="0" w:space="0" w:color="auto"/>
            <w:left w:val="none" w:sz="0" w:space="0" w:color="auto"/>
            <w:bottom w:val="none" w:sz="0" w:space="0" w:color="auto"/>
            <w:right w:val="none" w:sz="0" w:space="0" w:color="auto"/>
          </w:divBdr>
        </w:div>
        <w:div w:id="1734768944">
          <w:marLeft w:val="0"/>
          <w:marRight w:val="0"/>
          <w:marTop w:val="0"/>
          <w:marBottom w:val="0"/>
          <w:divBdr>
            <w:top w:val="none" w:sz="0" w:space="0" w:color="auto"/>
            <w:left w:val="none" w:sz="0" w:space="0" w:color="auto"/>
            <w:bottom w:val="none" w:sz="0" w:space="0" w:color="auto"/>
            <w:right w:val="none" w:sz="0" w:space="0" w:color="auto"/>
          </w:divBdr>
        </w:div>
      </w:divsChild>
    </w:div>
    <w:div w:id="662704523">
      <w:bodyDiv w:val="1"/>
      <w:marLeft w:val="0"/>
      <w:marRight w:val="0"/>
      <w:marTop w:val="0"/>
      <w:marBottom w:val="0"/>
      <w:divBdr>
        <w:top w:val="none" w:sz="0" w:space="0" w:color="auto"/>
        <w:left w:val="none" w:sz="0" w:space="0" w:color="auto"/>
        <w:bottom w:val="none" w:sz="0" w:space="0" w:color="auto"/>
        <w:right w:val="none" w:sz="0" w:space="0" w:color="auto"/>
      </w:divBdr>
    </w:div>
    <w:div w:id="795221263">
      <w:bodyDiv w:val="1"/>
      <w:marLeft w:val="0"/>
      <w:marRight w:val="0"/>
      <w:marTop w:val="0"/>
      <w:marBottom w:val="0"/>
      <w:divBdr>
        <w:top w:val="none" w:sz="0" w:space="0" w:color="auto"/>
        <w:left w:val="none" w:sz="0" w:space="0" w:color="auto"/>
        <w:bottom w:val="none" w:sz="0" w:space="0" w:color="auto"/>
        <w:right w:val="none" w:sz="0" w:space="0" w:color="auto"/>
      </w:divBdr>
    </w:div>
    <w:div w:id="914899072">
      <w:bodyDiv w:val="1"/>
      <w:marLeft w:val="0"/>
      <w:marRight w:val="0"/>
      <w:marTop w:val="0"/>
      <w:marBottom w:val="0"/>
      <w:divBdr>
        <w:top w:val="none" w:sz="0" w:space="0" w:color="auto"/>
        <w:left w:val="none" w:sz="0" w:space="0" w:color="auto"/>
        <w:bottom w:val="none" w:sz="0" w:space="0" w:color="auto"/>
        <w:right w:val="none" w:sz="0" w:space="0" w:color="auto"/>
      </w:divBdr>
    </w:div>
    <w:div w:id="923150567">
      <w:bodyDiv w:val="1"/>
      <w:marLeft w:val="0"/>
      <w:marRight w:val="0"/>
      <w:marTop w:val="0"/>
      <w:marBottom w:val="0"/>
      <w:divBdr>
        <w:top w:val="none" w:sz="0" w:space="0" w:color="auto"/>
        <w:left w:val="none" w:sz="0" w:space="0" w:color="auto"/>
        <w:bottom w:val="none" w:sz="0" w:space="0" w:color="auto"/>
        <w:right w:val="none" w:sz="0" w:space="0" w:color="auto"/>
      </w:divBdr>
    </w:div>
    <w:div w:id="1017661487">
      <w:bodyDiv w:val="1"/>
      <w:marLeft w:val="0"/>
      <w:marRight w:val="0"/>
      <w:marTop w:val="0"/>
      <w:marBottom w:val="0"/>
      <w:divBdr>
        <w:top w:val="none" w:sz="0" w:space="0" w:color="auto"/>
        <w:left w:val="none" w:sz="0" w:space="0" w:color="auto"/>
        <w:bottom w:val="none" w:sz="0" w:space="0" w:color="auto"/>
        <w:right w:val="none" w:sz="0" w:space="0" w:color="auto"/>
      </w:divBdr>
    </w:div>
    <w:div w:id="1179272117">
      <w:bodyDiv w:val="1"/>
      <w:marLeft w:val="0"/>
      <w:marRight w:val="0"/>
      <w:marTop w:val="0"/>
      <w:marBottom w:val="0"/>
      <w:divBdr>
        <w:top w:val="none" w:sz="0" w:space="0" w:color="auto"/>
        <w:left w:val="none" w:sz="0" w:space="0" w:color="auto"/>
        <w:bottom w:val="none" w:sz="0" w:space="0" w:color="auto"/>
        <w:right w:val="none" w:sz="0" w:space="0" w:color="auto"/>
      </w:divBdr>
    </w:div>
    <w:div w:id="1312716300">
      <w:bodyDiv w:val="1"/>
      <w:marLeft w:val="0"/>
      <w:marRight w:val="0"/>
      <w:marTop w:val="0"/>
      <w:marBottom w:val="0"/>
      <w:divBdr>
        <w:top w:val="none" w:sz="0" w:space="0" w:color="auto"/>
        <w:left w:val="none" w:sz="0" w:space="0" w:color="auto"/>
        <w:bottom w:val="none" w:sz="0" w:space="0" w:color="auto"/>
        <w:right w:val="none" w:sz="0" w:space="0" w:color="auto"/>
      </w:divBdr>
    </w:div>
    <w:div w:id="1483889173">
      <w:bodyDiv w:val="1"/>
      <w:marLeft w:val="0"/>
      <w:marRight w:val="0"/>
      <w:marTop w:val="0"/>
      <w:marBottom w:val="0"/>
      <w:divBdr>
        <w:top w:val="none" w:sz="0" w:space="0" w:color="auto"/>
        <w:left w:val="none" w:sz="0" w:space="0" w:color="auto"/>
        <w:bottom w:val="none" w:sz="0" w:space="0" w:color="auto"/>
        <w:right w:val="none" w:sz="0" w:space="0" w:color="auto"/>
      </w:divBdr>
    </w:div>
    <w:div w:id="1547568874">
      <w:bodyDiv w:val="1"/>
      <w:marLeft w:val="0"/>
      <w:marRight w:val="0"/>
      <w:marTop w:val="0"/>
      <w:marBottom w:val="0"/>
      <w:divBdr>
        <w:top w:val="none" w:sz="0" w:space="0" w:color="auto"/>
        <w:left w:val="none" w:sz="0" w:space="0" w:color="auto"/>
        <w:bottom w:val="none" w:sz="0" w:space="0" w:color="auto"/>
        <w:right w:val="none" w:sz="0" w:space="0" w:color="auto"/>
      </w:divBdr>
    </w:div>
    <w:div w:id="1613512311">
      <w:bodyDiv w:val="1"/>
      <w:marLeft w:val="0"/>
      <w:marRight w:val="0"/>
      <w:marTop w:val="0"/>
      <w:marBottom w:val="0"/>
      <w:divBdr>
        <w:top w:val="none" w:sz="0" w:space="0" w:color="auto"/>
        <w:left w:val="none" w:sz="0" w:space="0" w:color="auto"/>
        <w:bottom w:val="none" w:sz="0" w:space="0" w:color="auto"/>
        <w:right w:val="none" w:sz="0" w:space="0" w:color="auto"/>
      </w:divBdr>
    </w:div>
    <w:div w:id="1647736310">
      <w:bodyDiv w:val="1"/>
      <w:marLeft w:val="0"/>
      <w:marRight w:val="0"/>
      <w:marTop w:val="0"/>
      <w:marBottom w:val="0"/>
      <w:divBdr>
        <w:top w:val="none" w:sz="0" w:space="0" w:color="auto"/>
        <w:left w:val="none" w:sz="0" w:space="0" w:color="auto"/>
        <w:bottom w:val="none" w:sz="0" w:space="0" w:color="auto"/>
        <w:right w:val="none" w:sz="0" w:space="0" w:color="auto"/>
      </w:divBdr>
    </w:div>
    <w:div w:id="1693454502">
      <w:bodyDiv w:val="1"/>
      <w:marLeft w:val="0"/>
      <w:marRight w:val="0"/>
      <w:marTop w:val="0"/>
      <w:marBottom w:val="0"/>
      <w:divBdr>
        <w:top w:val="none" w:sz="0" w:space="0" w:color="auto"/>
        <w:left w:val="none" w:sz="0" w:space="0" w:color="auto"/>
        <w:bottom w:val="none" w:sz="0" w:space="0" w:color="auto"/>
        <w:right w:val="none" w:sz="0" w:space="0" w:color="auto"/>
      </w:divBdr>
    </w:div>
    <w:div w:id="1853060204">
      <w:bodyDiv w:val="1"/>
      <w:marLeft w:val="0"/>
      <w:marRight w:val="0"/>
      <w:marTop w:val="0"/>
      <w:marBottom w:val="0"/>
      <w:divBdr>
        <w:top w:val="none" w:sz="0" w:space="0" w:color="auto"/>
        <w:left w:val="none" w:sz="0" w:space="0" w:color="auto"/>
        <w:bottom w:val="none" w:sz="0" w:space="0" w:color="auto"/>
        <w:right w:val="none" w:sz="0" w:space="0" w:color="auto"/>
      </w:divBdr>
    </w:div>
    <w:div w:id="2084985856">
      <w:bodyDiv w:val="1"/>
      <w:marLeft w:val="0"/>
      <w:marRight w:val="0"/>
      <w:marTop w:val="0"/>
      <w:marBottom w:val="0"/>
      <w:divBdr>
        <w:top w:val="none" w:sz="0" w:space="0" w:color="auto"/>
        <w:left w:val="none" w:sz="0" w:space="0" w:color="auto"/>
        <w:bottom w:val="none" w:sz="0" w:space="0" w:color="auto"/>
        <w:right w:val="none" w:sz="0" w:space="0" w:color="auto"/>
      </w:divBdr>
    </w:div>
    <w:div w:id="210175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hyperlink" Target="http://www.ospedalesassuolo.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26075-CF7F-48F9-BF8F-72C6033C4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14</Pages>
  <Words>5362</Words>
  <Characters>30567</Characters>
  <Application>Microsoft Office Word</Application>
  <DocSecurity>0</DocSecurity>
  <Lines>254</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35858</CharactersWithSpaces>
  <SharedDoc>false</SharedDoc>
  <HLinks>
    <vt:vector size="228" baseType="variant">
      <vt:variant>
        <vt:i4>1966129</vt:i4>
      </vt:variant>
      <vt:variant>
        <vt:i4>218</vt:i4>
      </vt:variant>
      <vt:variant>
        <vt:i4>0</vt:i4>
      </vt:variant>
      <vt:variant>
        <vt:i4>5</vt:i4>
      </vt:variant>
      <vt:variant>
        <vt:lpwstr/>
      </vt:variant>
      <vt:variant>
        <vt:lpwstr>_Toc512855357</vt:lpwstr>
      </vt:variant>
      <vt:variant>
        <vt:i4>1966129</vt:i4>
      </vt:variant>
      <vt:variant>
        <vt:i4>212</vt:i4>
      </vt:variant>
      <vt:variant>
        <vt:i4>0</vt:i4>
      </vt:variant>
      <vt:variant>
        <vt:i4>5</vt:i4>
      </vt:variant>
      <vt:variant>
        <vt:lpwstr/>
      </vt:variant>
      <vt:variant>
        <vt:lpwstr>_Toc512855356</vt:lpwstr>
      </vt:variant>
      <vt:variant>
        <vt:i4>1966129</vt:i4>
      </vt:variant>
      <vt:variant>
        <vt:i4>206</vt:i4>
      </vt:variant>
      <vt:variant>
        <vt:i4>0</vt:i4>
      </vt:variant>
      <vt:variant>
        <vt:i4>5</vt:i4>
      </vt:variant>
      <vt:variant>
        <vt:lpwstr/>
      </vt:variant>
      <vt:variant>
        <vt:lpwstr>_Toc512855355</vt:lpwstr>
      </vt:variant>
      <vt:variant>
        <vt:i4>1966129</vt:i4>
      </vt:variant>
      <vt:variant>
        <vt:i4>200</vt:i4>
      </vt:variant>
      <vt:variant>
        <vt:i4>0</vt:i4>
      </vt:variant>
      <vt:variant>
        <vt:i4>5</vt:i4>
      </vt:variant>
      <vt:variant>
        <vt:lpwstr/>
      </vt:variant>
      <vt:variant>
        <vt:lpwstr>_Toc512855354</vt:lpwstr>
      </vt:variant>
      <vt:variant>
        <vt:i4>1966129</vt:i4>
      </vt:variant>
      <vt:variant>
        <vt:i4>194</vt:i4>
      </vt:variant>
      <vt:variant>
        <vt:i4>0</vt:i4>
      </vt:variant>
      <vt:variant>
        <vt:i4>5</vt:i4>
      </vt:variant>
      <vt:variant>
        <vt:lpwstr/>
      </vt:variant>
      <vt:variant>
        <vt:lpwstr>_Toc512855353</vt:lpwstr>
      </vt:variant>
      <vt:variant>
        <vt:i4>1966129</vt:i4>
      </vt:variant>
      <vt:variant>
        <vt:i4>188</vt:i4>
      </vt:variant>
      <vt:variant>
        <vt:i4>0</vt:i4>
      </vt:variant>
      <vt:variant>
        <vt:i4>5</vt:i4>
      </vt:variant>
      <vt:variant>
        <vt:lpwstr/>
      </vt:variant>
      <vt:variant>
        <vt:lpwstr>_Toc512855352</vt:lpwstr>
      </vt:variant>
      <vt:variant>
        <vt:i4>1966129</vt:i4>
      </vt:variant>
      <vt:variant>
        <vt:i4>182</vt:i4>
      </vt:variant>
      <vt:variant>
        <vt:i4>0</vt:i4>
      </vt:variant>
      <vt:variant>
        <vt:i4>5</vt:i4>
      </vt:variant>
      <vt:variant>
        <vt:lpwstr/>
      </vt:variant>
      <vt:variant>
        <vt:lpwstr>_Toc512855351</vt:lpwstr>
      </vt:variant>
      <vt:variant>
        <vt:i4>1966129</vt:i4>
      </vt:variant>
      <vt:variant>
        <vt:i4>176</vt:i4>
      </vt:variant>
      <vt:variant>
        <vt:i4>0</vt:i4>
      </vt:variant>
      <vt:variant>
        <vt:i4>5</vt:i4>
      </vt:variant>
      <vt:variant>
        <vt:lpwstr/>
      </vt:variant>
      <vt:variant>
        <vt:lpwstr>_Toc512855350</vt:lpwstr>
      </vt:variant>
      <vt:variant>
        <vt:i4>2031665</vt:i4>
      </vt:variant>
      <vt:variant>
        <vt:i4>170</vt:i4>
      </vt:variant>
      <vt:variant>
        <vt:i4>0</vt:i4>
      </vt:variant>
      <vt:variant>
        <vt:i4>5</vt:i4>
      </vt:variant>
      <vt:variant>
        <vt:lpwstr/>
      </vt:variant>
      <vt:variant>
        <vt:lpwstr>_Toc512855349</vt:lpwstr>
      </vt:variant>
      <vt:variant>
        <vt:i4>2031665</vt:i4>
      </vt:variant>
      <vt:variant>
        <vt:i4>164</vt:i4>
      </vt:variant>
      <vt:variant>
        <vt:i4>0</vt:i4>
      </vt:variant>
      <vt:variant>
        <vt:i4>5</vt:i4>
      </vt:variant>
      <vt:variant>
        <vt:lpwstr/>
      </vt:variant>
      <vt:variant>
        <vt:lpwstr>_Toc512855348</vt:lpwstr>
      </vt:variant>
      <vt:variant>
        <vt:i4>2031665</vt:i4>
      </vt:variant>
      <vt:variant>
        <vt:i4>158</vt:i4>
      </vt:variant>
      <vt:variant>
        <vt:i4>0</vt:i4>
      </vt:variant>
      <vt:variant>
        <vt:i4>5</vt:i4>
      </vt:variant>
      <vt:variant>
        <vt:lpwstr/>
      </vt:variant>
      <vt:variant>
        <vt:lpwstr>_Toc512855347</vt:lpwstr>
      </vt:variant>
      <vt:variant>
        <vt:i4>2031665</vt:i4>
      </vt:variant>
      <vt:variant>
        <vt:i4>152</vt:i4>
      </vt:variant>
      <vt:variant>
        <vt:i4>0</vt:i4>
      </vt:variant>
      <vt:variant>
        <vt:i4>5</vt:i4>
      </vt:variant>
      <vt:variant>
        <vt:lpwstr/>
      </vt:variant>
      <vt:variant>
        <vt:lpwstr>_Toc512855346</vt:lpwstr>
      </vt:variant>
      <vt:variant>
        <vt:i4>2031665</vt:i4>
      </vt:variant>
      <vt:variant>
        <vt:i4>146</vt:i4>
      </vt:variant>
      <vt:variant>
        <vt:i4>0</vt:i4>
      </vt:variant>
      <vt:variant>
        <vt:i4>5</vt:i4>
      </vt:variant>
      <vt:variant>
        <vt:lpwstr/>
      </vt:variant>
      <vt:variant>
        <vt:lpwstr>_Toc512855345</vt:lpwstr>
      </vt:variant>
      <vt:variant>
        <vt:i4>2031665</vt:i4>
      </vt:variant>
      <vt:variant>
        <vt:i4>140</vt:i4>
      </vt:variant>
      <vt:variant>
        <vt:i4>0</vt:i4>
      </vt:variant>
      <vt:variant>
        <vt:i4>5</vt:i4>
      </vt:variant>
      <vt:variant>
        <vt:lpwstr/>
      </vt:variant>
      <vt:variant>
        <vt:lpwstr>_Toc512855344</vt:lpwstr>
      </vt:variant>
      <vt:variant>
        <vt:i4>2031665</vt:i4>
      </vt:variant>
      <vt:variant>
        <vt:i4>134</vt:i4>
      </vt:variant>
      <vt:variant>
        <vt:i4>0</vt:i4>
      </vt:variant>
      <vt:variant>
        <vt:i4>5</vt:i4>
      </vt:variant>
      <vt:variant>
        <vt:lpwstr/>
      </vt:variant>
      <vt:variant>
        <vt:lpwstr>_Toc512855343</vt:lpwstr>
      </vt:variant>
      <vt:variant>
        <vt:i4>2031665</vt:i4>
      </vt:variant>
      <vt:variant>
        <vt:i4>128</vt:i4>
      </vt:variant>
      <vt:variant>
        <vt:i4>0</vt:i4>
      </vt:variant>
      <vt:variant>
        <vt:i4>5</vt:i4>
      </vt:variant>
      <vt:variant>
        <vt:lpwstr/>
      </vt:variant>
      <vt:variant>
        <vt:lpwstr>_Toc512855342</vt:lpwstr>
      </vt:variant>
      <vt:variant>
        <vt:i4>2031665</vt:i4>
      </vt:variant>
      <vt:variant>
        <vt:i4>122</vt:i4>
      </vt:variant>
      <vt:variant>
        <vt:i4>0</vt:i4>
      </vt:variant>
      <vt:variant>
        <vt:i4>5</vt:i4>
      </vt:variant>
      <vt:variant>
        <vt:lpwstr/>
      </vt:variant>
      <vt:variant>
        <vt:lpwstr>_Toc512855341</vt:lpwstr>
      </vt:variant>
      <vt:variant>
        <vt:i4>2031665</vt:i4>
      </vt:variant>
      <vt:variant>
        <vt:i4>116</vt:i4>
      </vt:variant>
      <vt:variant>
        <vt:i4>0</vt:i4>
      </vt:variant>
      <vt:variant>
        <vt:i4>5</vt:i4>
      </vt:variant>
      <vt:variant>
        <vt:lpwstr/>
      </vt:variant>
      <vt:variant>
        <vt:lpwstr>_Toc512855340</vt:lpwstr>
      </vt:variant>
      <vt:variant>
        <vt:i4>1572913</vt:i4>
      </vt:variant>
      <vt:variant>
        <vt:i4>110</vt:i4>
      </vt:variant>
      <vt:variant>
        <vt:i4>0</vt:i4>
      </vt:variant>
      <vt:variant>
        <vt:i4>5</vt:i4>
      </vt:variant>
      <vt:variant>
        <vt:lpwstr/>
      </vt:variant>
      <vt:variant>
        <vt:lpwstr>_Toc512855339</vt:lpwstr>
      </vt:variant>
      <vt:variant>
        <vt:i4>1572913</vt:i4>
      </vt:variant>
      <vt:variant>
        <vt:i4>104</vt:i4>
      </vt:variant>
      <vt:variant>
        <vt:i4>0</vt:i4>
      </vt:variant>
      <vt:variant>
        <vt:i4>5</vt:i4>
      </vt:variant>
      <vt:variant>
        <vt:lpwstr/>
      </vt:variant>
      <vt:variant>
        <vt:lpwstr>_Toc512855338</vt:lpwstr>
      </vt:variant>
      <vt:variant>
        <vt:i4>1572913</vt:i4>
      </vt:variant>
      <vt:variant>
        <vt:i4>98</vt:i4>
      </vt:variant>
      <vt:variant>
        <vt:i4>0</vt:i4>
      </vt:variant>
      <vt:variant>
        <vt:i4>5</vt:i4>
      </vt:variant>
      <vt:variant>
        <vt:lpwstr/>
      </vt:variant>
      <vt:variant>
        <vt:lpwstr>_Toc512855337</vt:lpwstr>
      </vt:variant>
      <vt:variant>
        <vt:i4>1572913</vt:i4>
      </vt:variant>
      <vt:variant>
        <vt:i4>92</vt:i4>
      </vt:variant>
      <vt:variant>
        <vt:i4>0</vt:i4>
      </vt:variant>
      <vt:variant>
        <vt:i4>5</vt:i4>
      </vt:variant>
      <vt:variant>
        <vt:lpwstr/>
      </vt:variant>
      <vt:variant>
        <vt:lpwstr>_Toc512855336</vt:lpwstr>
      </vt:variant>
      <vt:variant>
        <vt:i4>1572913</vt:i4>
      </vt:variant>
      <vt:variant>
        <vt:i4>86</vt:i4>
      </vt:variant>
      <vt:variant>
        <vt:i4>0</vt:i4>
      </vt:variant>
      <vt:variant>
        <vt:i4>5</vt:i4>
      </vt:variant>
      <vt:variant>
        <vt:lpwstr/>
      </vt:variant>
      <vt:variant>
        <vt:lpwstr>_Toc512855335</vt:lpwstr>
      </vt:variant>
      <vt:variant>
        <vt:i4>1572913</vt:i4>
      </vt:variant>
      <vt:variant>
        <vt:i4>80</vt:i4>
      </vt:variant>
      <vt:variant>
        <vt:i4>0</vt:i4>
      </vt:variant>
      <vt:variant>
        <vt:i4>5</vt:i4>
      </vt:variant>
      <vt:variant>
        <vt:lpwstr/>
      </vt:variant>
      <vt:variant>
        <vt:lpwstr>_Toc512855334</vt:lpwstr>
      </vt:variant>
      <vt:variant>
        <vt:i4>1572913</vt:i4>
      </vt:variant>
      <vt:variant>
        <vt:i4>74</vt:i4>
      </vt:variant>
      <vt:variant>
        <vt:i4>0</vt:i4>
      </vt:variant>
      <vt:variant>
        <vt:i4>5</vt:i4>
      </vt:variant>
      <vt:variant>
        <vt:lpwstr/>
      </vt:variant>
      <vt:variant>
        <vt:lpwstr>_Toc512855333</vt:lpwstr>
      </vt:variant>
      <vt:variant>
        <vt:i4>1572913</vt:i4>
      </vt:variant>
      <vt:variant>
        <vt:i4>68</vt:i4>
      </vt:variant>
      <vt:variant>
        <vt:i4>0</vt:i4>
      </vt:variant>
      <vt:variant>
        <vt:i4>5</vt:i4>
      </vt:variant>
      <vt:variant>
        <vt:lpwstr/>
      </vt:variant>
      <vt:variant>
        <vt:lpwstr>_Toc512855332</vt:lpwstr>
      </vt:variant>
      <vt:variant>
        <vt:i4>1572913</vt:i4>
      </vt:variant>
      <vt:variant>
        <vt:i4>62</vt:i4>
      </vt:variant>
      <vt:variant>
        <vt:i4>0</vt:i4>
      </vt:variant>
      <vt:variant>
        <vt:i4>5</vt:i4>
      </vt:variant>
      <vt:variant>
        <vt:lpwstr/>
      </vt:variant>
      <vt:variant>
        <vt:lpwstr>_Toc512855331</vt:lpwstr>
      </vt:variant>
      <vt:variant>
        <vt:i4>1572913</vt:i4>
      </vt:variant>
      <vt:variant>
        <vt:i4>56</vt:i4>
      </vt:variant>
      <vt:variant>
        <vt:i4>0</vt:i4>
      </vt:variant>
      <vt:variant>
        <vt:i4>5</vt:i4>
      </vt:variant>
      <vt:variant>
        <vt:lpwstr/>
      </vt:variant>
      <vt:variant>
        <vt:lpwstr>_Toc512855330</vt:lpwstr>
      </vt:variant>
      <vt:variant>
        <vt:i4>1638449</vt:i4>
      </vt:variant>
      <vt:variant>
        <vt:i4>50</vt:i4>
      </vt:variant>
      <vt:variant>
        <vt:i4>0</vt:i4>
      </vt:variant>
      <vt:variant>
        <vt:i4>5</vt:i4>
      </vt:variant>
      <vt:variant>
        <vt:lpwstr/>
      </vt:variant>
      <vt:variant>
        <vt:lpwstr>_Toc512855329</vt:lpwstr>
      </vt:variant>
      <vt:variant>
        <vt:i4>1638449</vt:i4>
      </vt:variant>
      <vt:variant>
        <vt:i4>44</vt:i4>
      </vt:variant>
      <vt:variant>
        <vt:i4>0</vt:i4>
      </vt:variant>
      <vt:variant>
        <vt:i4>5</vt:i4>
      </vt:variant>
      <vt:variant>
        <vt:lpwstr/>
      </vt:variant>
      <vt:variant>
        <vt:lpwstr>_Toc512855328</vt:lpwstr>
      </vt:variant>
      <vt:variant>
        <vt:i4>1638449</vt:i4>
      </vt:variant>
      <vt:variant>
        <vt:i4>38</vt:i4>
      </vt:variant>
      <vt:variant>
        <vt:i4>0</vt:i4>
      </vt:variant>
      <vt:variant>
        <vt:i4>5</vt:i4>
      </vt:variant>
      <vt:variant>
        <vt:lpwstr/>
      </vt:variant>
      <vt:variant>
        <vt:lpwstr>_Toc512855327</vt:lpwstr>
      </vt:variant>
      <vt:variant>
        <vt:i4>1638449</vt:i4>
      </vt:variant>
      <vt:variant>
        <vt:i4>32</vt:i4>
      </vt:variant>
      <vt:variant>
        <vt:i4>0</vt:i4>
      </vt:variant>
      <vt:variant>
        <vt:i4>5</vt:i4>
      </vt:variant>
      <vt:variant>
        <vt:lpwstr/>
      </vt:variant>
      <vt:variant>
        <vt:lpwstr>_Toc512855326</vt:lpwstr>
      </vt:variant>
      <vt:variant>
        <vt:i4>1638449</vt:i4>
      </vt:variant>
      <vt:variant>
        <vt:i4>26</vt:i4>
      </vt:variant>
      <vt:variant>
        <vt:i4>0</vt:i4>
      </vt:variant>
      <vt:variant>
        <vt:i4>5</vt:i4>
      </vt:variant>
      <vt:variant>
        <vt:lpwstr/>
      </vt:variant>
      <vt:variant>
        <vt:lpwstr>_Toc512855325</vt:lpwstr>
      </vt:variant>
      <vt:variant>
        <vt:i4>1638449</vt:i4>
      </vt:variant>
      <vt:variant>
        <vt:i4>20</vt:i4>
      </vt:variant>
      <vt:variant>
        <vt:i4>0</vt:i4>
      </vt:variant>
      <vt:variant>
        <vt:i4>5</vt:i4>
      </vt:variant>
      <vt:variant>
        <vt:lpwstr/>
      </vt:variant>
      <vt:variant>
        <vt:lpwstr>_Toc512855324</vt:lpwstr>
      </vt:variant>
      <vt:variant>
        <vt:i4>1638449</vt:i4>
      </vt:variant>
      <vt:variant>
        <vt:i4>14</vt:i4>
      </vt:variant>
      <vt:variant>
        <vt:i4>0</vt:i4>
      </vt:variant>
      <vt:variant>
        <vt:i4>5</vt:i4>
      </vt:variant>
      <vt:variant>
        <vt:lpwstr/>
      </vt:variant>
      <vt:variant>
        <vt:lpwstr>_Toc512855323</vt:lpwstr>
      </vt:variant>
      <vt:variant>
        <vt:i4>1638449</vt:i4>
      </vt:variant>
      <vt:variant>
        <vt:i4>8</vt:i4>
      </vt:variant>
      <vt:variant>
        <vt:i4>0</vt:i4>
      </vt:variant>
      <vt:variant>
        <vt:i4>5</vt:i4>
      </vt:variant>
      <vt:variant>
        <vt:lpwstr/>
      </vt:variant>
      <vt:variant>
        <vt:lpwstr>_Toc512855322</vt:lpwstr>
      </vt:variant>
      <vt:variant>
        <vt:i4>1638449</vt:i4>
      </vt:variant>
      <vt:variant>
        <vt:i4>2</vt:i4>
      </vt:variant>
      <vt:variant>
        <vt:i4>0</vt:i4>
      </vt:variant>
      <vt:variant>
        <vt:i4>5</vt:i4>
      </vt:variant>
      <vt:variant>
        <vt:lpwstr/>
      </vt:variant>
      <vt:variant>
        <vt:lpwstr>_Toc512855321</vt:lpwstr>
      </vt:variant>
      <vt:variant>
        <vt:i4>8323129</vt:i4>
      </vt:variant>
      <vt:variant>
        <vt:i4>0</vt:i4>
      </vt:variant>
      <vt:variant>
        <vt:i4>0</vt:i4>
      </vt:variant>
      <vt:variant>
        <vt:i4>5</vt:i4>
      </vt:variant>
      <vt:variant>
        <vt:lpwstr>http://www.ospedalesassuolo.it/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stefano rivetti</cp:lastModifiedBy>
  <cp:revision>3</cp:revision>
  <cp:lastPrinted>2019-01-30T14:05:00Z</cp:lastPrinted>
  <dcterms:created xsi:type="dcterms:W3CDTF">2019-05-15T11:27:00Z</dcterms:created>
  <dcterms:modified xsi:type="dcterms:W3CDTF">2019-05-15T15:08:00Z</dcterms:modified>
</cp:coreProperties>
</file>