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730B9" w14:textId="30D560E2" w:rsidR="005451EF" w:rsidRDefault="00C40FC9">
      <w:pPr>
        <w:tabs>
          <w:tab w:val="right" w:pos="9072"/>
        </w:tabs>
        <w:jc w:val="right"/>
      </w:pPr>
      <w:r>
        <w:rPr>
          <w:rFonts w:ascii="Arial" w:hAnsi="Arial"/>
          <w:i/>
          <w:iCs/>
          <w:sz w:val="22"/>
          <w:szCs w:val="22"/>
        </w:rPr>
        <w:t xml:space="preserve">Modena, </w:t>
      </w:r>
      <w:r w:rsidR="00952F08">
        <w:rPr>
          <w:rFonts w:ascii="Arial" w:hAnsi="Arial"/>
          <w:i/>
          <w:iCs/>
          <w:sz w:val="22"/>
          <w:szCs w:val="22"/>
        </w:rPr>
        <w:t>12</w:t>
      </w:r>
      <w:r w:rsidR="00287CDE">
        <w:rPr>
          <w:rFonts w:ascii="Arial" w:hAnsi="Arial"/>
          <w:i/>
          <w:iCs/>
          <w:sz w:val="22"/>
          <w:szCs w:val="22"/>
        </w:rPr>
        <w:t xml:space="preserve"> ottobre</w:t>
      </w:r>
      <w:r>
        <w:rPr>
          <w:rFonts w:ascii="Arial" w:hAnsi="Arial"/>
          <w:i/>
          <w:iCs/>
          <w:sz w:val="22"/>
          <w:szCs w:val="22"/>
        </w:rPr>
        <w:t xml:space="preserve"> 2021</w:t>
      </w:r>
    </w:p>
    <w:p w14:paraId="1EC5139C" w14:textId="77777777" w:rsidR="005451EF" w:rsidRDefault="00C40FC9">
      <w:pPr>
        <w:tabs>
          <w:tab w:val="right" w:pos="9072"/>
        </w:tabs>
        <w:jc w:val="right"/>
        <w:rPr>
          <w:rFonts w:ascii="Courier" w:eastAsia="Courier" w:hAnsi="Courier" w:cs="Courier"/>
          <w:b/>
          <w:bCs/>
          <w:i/>
          <w:iCs/>
          <w:sz w:val="28"/>
          <w:szCs w:val="28"/>
        </w:rPr>
      </w:pPr>
      <w:r>
        <w:rPr>
          <w:rFonts w:ascii="Courier" w:hAnsi="Courier"/>
          <w:b/>
          <w:bCs/>
          <w:i/>
          <w:iCs/>
          <w:sz w:val="28"/>
          <w:szCs w:val="28"/>
        </w:rPr>
        <w:t xml:space="preserve"> </w:t>
      </w:r>
    </w:p>
    <w:p w14:paraId="098DF874" w14:textId="77777777" w:rsidR="005451EF" w:rsidRDefault="00C40FC9" w:rsidP="002F2ED9">
      <w:pPr>
        <w:jc w:val="center"/>
        <w:rPr>
          <w:rFonts w:ascii="Courier New" w:hAnsi="Courier New"/>
          <w:b/>
          <w:bCs/>
          <w:sz w:val="28"/>
          <w:szCs w:val="28"/>
        </w:rPr>
      </w:pPr>
      <w:r>
        <w:rPr>
          <w:rFonts w:ascii="Courier New" w:hAnsi="Courier New"/>
          <w:b/>
          <w:bCs/>
          <w:sz w:val="28"/>
          <w:szCs w:val="28"/>
        </w:rPr>
        <w:t>Comunicato stampa</w:t>
      </w:r>
    </w:p>
    <w:p w14:paraId="462CE7A5" w14:textId="4BB23573" w:rsidR="002B38F4" w:rsidRDefault="007D71F6" w:rsidP="002B38F4">
      <w:pPr>
        <w:jc w:val="center"/>
        <w:rPr>
          <w:rFonts w:ascii="Arial" w:hAnsi="Arial"/>
          <w:b/>
          <w:bCs/>
          <w:color w:val="00B050"/>
          <w:sz w:val="36"/>
          <w:szCs w:val="38"/>
          <w:u w:color="00B050"/>
        </w:rPr>
      </w:pPr>
      <w:r>
        <w:rPr>
          <w:rFonts w:ascii="Arial" w:hAnsi="Arial"/>
          <w:b/>
          <w:bCs/>
          <w:color w:val="auto"/>
          <w:sz w:val="28"/>
          <w:szCs w:val="38"/>
          <w:u w:color="00B050"/>
        </w:rPr>
        <w:t xml:space="preserve"> </w:t>
      </w:r>
      <w:r w:rsidR="002B38F4">
        <w:rPr>
          <w:rFonts w:ascii="Arial" w:hAnsi="Arial"/>
          <w:b/>
          <w:bCs/>
          <w:color w:val="00B050"/>
          <w:sz w:val="36"/>
          <w:szCs w:val="38"/>
          <w:u w:color="00B050"/>
        </w:rPr>
        <w:t xml:space="preserve">Nuovi codici colore nei Triage dei Pronto soccorso </w:t>
      </w:r>
      <w:r w:rsidR="00E37518">
        <w:rPr>
          <w:rFonts w:ascii="Arial" w:hAnsi="Arial"/>
          <w:b/>
          <w:bCs/>
          <w:color w:val="00B050"/>
          <w:sz w:val="36"/>
          <w:szCs w:val="38"/>
          <w:u w:color="00B050"/>
        </w:rPr>
        <w:br/>
      </w:r>
      <w:r w:rsidR="002B38F4">
        <w:rPr>
          <w:rFonts w:ascii="Arial" w:hAnsi="Arial"/>
          <w:b/>
          <w:bCs/>
          <w:color w:val="00B050"/>
          <w:sz w:val="36"/>
          <w:szCs w:val="38"/>
          <w:u w:color="00B050"/>
        </w:rPr>
        <w:t xml:space="preserve">A Modena si parte dal 14 ottobre </w:t>
      </w:r>
    </w:p>
    <w:p w14:paraId="43BF8C0B" w14:textId="77777777" w:rsidR="005451EF" w:rsidRDefault="002B38F4" w:rsidP="002B38F4">
      <w:pPr>
        <w:jc w:val="center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L’entrata in vigore programmata per le 7 del mattino. Cosa cambia per i cittadini</w:t>
      </w:r>
    </w:p>
    <w:p w14:paraId="266C5970" w14:textId="77777777" w:rsidR="00D770F7" w:rsidRDefault="00D770F7">
      <w:pPr>
        <w:ind w:firstLine="709"/>
        <w:jc w:val="center"/>
        <w:rPr>
          <w:rFonts w:ascii="Arial" w:eastAsia="Arial" w:hAnsi="Arial" w:cs="Arial"/>
          <w:i/>
          <w:iCs/>
        </w:rPr>
      </w:pPr>
    </w:p>
    <w:p w14:paraId="25AFF68E" w14:textId="77777777" w:rsidR="005B4C01" w:rsidRDefault="005B4C01" w:rsidP="008E4C77">
      <w:pPr>
        <w:rPr>
          <w:rFonts w:ascii="Arial" w:eastAsia="Arial" w:hAnsi="Arial" w:cs="Arial"/>
          <w:iCs/>
        </w:rPr>
      </w:pPr>
    </w:p>
    <w:p w14:paraId="5873B66B" w14:textId="1C2BBECD" w:rsidR="007C0FCD" w:rsidRPr="00C0513F" w:rsidRDefault="00DF5F0D" w:rsidP="00C0513F">
      <w:pPr>
        <w:pStyle w:val="NormaleWeb"/>
        <w:jc w:val="both"/>
        <w:rPr>
          <w:rFonts w:ascii="Arial" w:hAnsi="Arial" w:cs="Arial"/>
        </w:rPr>
      </w:pPr>
      <w:r w:rsidRPr="00C0513F">
        <w:rPr>
          <w:rFonts w:ascii="Arial" w:hAnsi="Arial" w:cs="Arial"/>
        </w:rPr>
        <w:t>C</w:t>
      </w:r>
      <w:r w:rsidR="007C0FCD" w:rsidRPr="00C0513F">
        <w:rPr>
          <w:rFonts w:ascii="Arial" w:hAnsi="Arial" w:cs="Arial"/>
        </w:rPr>
        <w:t xml:space="preserve">ome previsto dalle linee guida della Regione Emilia-Romagna, anche a Modena, </w:t>
      </w:r>
      <w:r w:rsidR="007C0FCD" w:rsidRPr="00C0513F">
        <w:rPr>
          <w:rFonts w:ascii="Arial" w:hAnsi="Arial" w:cs="Arial"/>
          <w:b/>
        </w:rPr>
        <w:t xml:space="preserve">a partire </w:t>
      </w:r>
      <w:r w:rsidR="007C50F9" w:rsidRPr="00C0513F">
        <w:rPr>
          <w:rFonts w:ascii="Arial" w:hAnsi="Arial" w:cs="Arial"/>
          <w:b/>
        </w:rPr>
        <w:t xml:space="preserve">da </w:t>
      </w:r>
      <w:r w:rsidR="007C0FCD" w:rsidRPr="00C0513F">
        <w:rPr>
          <w:rFonts w:ascii="Arial" w:hAnsi="Arial" w:cs="Arial"/>
          <w:b/>
        </w:rPr>
        <w:t>giovedì 14 ottobre</w:t>
      </w:r>
      <w:r w:rsidR="00EC1055" w:rsidRPr="00C0513F">
        <w:rPr>
          <w:rFonts w:ascii="Arial" w:hAnsi="Arial" w:cs="Arial"/>
          <w:b/>
        </w:rPr>
        <w:t xml:space="preserve"> 2021</w:t>
      </w:r>
      <w:r w:rsidR="007C0FCD" w:rsidRPr="00C0513F">
        <w:rPr>
          <w:rFonts w:ascii="Arial" w:hAnsi="Arial" w:cs="Arial"/>
        </w:rPr>
        <w:t xml:space="preserve">, entreranno in vigore i nuovi codici colore nei Triage dei Pronto soccorso </w:t>
      </w:r>
      <w:r w:rsidR="007C50F9" w:rsidRPr="00C0513F">
        <w:rPr>
          <w:rFonts w:ascii="Arial" w:hAnsi="Arial" w:cs="Arial"/>
        </w:rPr>
        <w:t>del</w:t>
      </w:r>
      <w:r w:rsidR="007C0FCD" w:rsidRPr="00C0513F">
        <w:rPr>
          <w:rFonts w:ascii="Arial" w:hAnsi="Arial" w:cs="Arial"/>
        </w:rPr>
        <w:t xml:space="preserve">le Aziende sanitarie </w:t>
      </w:r>
      <w:r w:rsidRPr="00C0513F">
        <w:rPr>
          <w:rFonts w:ascii="Arial" w:hAnsi="Arial" w:cs="Arial"/>
        </w:rPr>
        <w:t>di tutta la</w:t>
      </w:r>
      <w:r w:rsidR="007C0FCD" w:rsidRPr="00C0513F">
        <w:rPr>
          <w:rFonts w:ascii="Arial" w:hAnsi="Arial" w:cs="Arial"/>
        </w:rPr>
        <w:t xml:space="preserve"> provincia. </w:t>
      </w:r>
      <w:bookmarkStart w:id="1" w:name="_GoBack"/>
      <w:bookmarkEnd w:id="1"/>
    </w:p>
    <w:p w14:paraId="6A2A001C" w14:textId="4F630C2F" w:rsidR="007C0FCD" w:rsidRPr="00C0513F" w:rsidRDefault="007C0FCD" w:rsidP="00C0513F">
      <w:pPr>
        <w:pStyle w:val="NormaleWeb"/>
        <w:jc w:val="both"/>
        <w:rPr>
          <w:rFonts w:ascii="Arial" w:hAnsi="Arial" w:cs="Arial"/>
        </w:rPr>
      </w:pPr>
      <w:r w:rsidRPr="00C0513F">
        <w:rPr>
          <w:rFonts w:ascii="Arial" w:eastAsia="Arial" w:hAnsi="Arial" w:cs="Arial"/>
        </w:rPr>
        <w:t>I codici di priorità saranno cinque</w:t>
      </w:r>
      <w:r w:rsidR="007C50F9" w:rsidRPr="00C0513F">
        <w:rPr>
          <w:rFonts w:ascii="Arial" w:eastAsia="Arial" w:hAnsi="Arial" w:cs="Arial"/>
        </w:rPr>
        <w:t xml:space="preserve"> (</w:t>
      </w:r>
      <w:r w:rsidRPr="00C0513F">
        <w:rPr>
          <w:rFonts w:ascii="Arial" w:eastAsia="Arial" w:hAnsi="Arial" w:cs="Arial"/>
        </w:rPr>
        <w:t>rosso, arancione, azzurro, verde e bianco</w:t>
      </w:r>
      <w:r w:rsidR="007C50F9" w:rsidRPr="00C0513F">
        <w:rPr>
          <w:rFonts w:ascii="Arial" w:eastAsia="Arial" w:hAnsi="Arial" w:cs="Arial"/>
        </w:rPr>
        <w:t>)</w:t>
      </w:r>
      <w:r w:rsidRPr="00C0513F">
        <w:rPr>
          <w:rFonts w:ascii="Arial" w:eastAsia="Arial" w:hAnsi="Arial" w:cs="Arial"/>
        </w:rPr>
        <w:t xml:space="preserve"> al posto degli attuali quattro, con un importante obiettivo: </w:t>
      </w:r>
      <w:r w:rsidRPr="00C0513F">
        <w:rPr>
          <w:rStyle w:val="Enfasigrassetto"/>
          <w:rFonts w:ascii="Arial" w:hAnsi="Arial" w:cs="Arial"/>
          <w:b w:val="0"/>
        </w:rPr>
        <w:t>tener</w:t>
      </w:r>
      <w:r w:rsidRPr="00C0513F">
        <w:rPr>
          <w:rStyle w:val="Enfasigrassetto"/>
          <w:rFonts w:ascii="Arial" w:hAnsi="Arial" w:cs="Arial"/>
        </w:rPr>
        <w:t xml:space="preserve"> </w:t>
      </w:r>
      <w:r w:rsidRPr="00C0513F">
        <w:rPr>
          <w:rFonts w:ascii="Arial" w:hAnsi="Arial" w:cs="Arial"/>
        </w:rPr>
        <w:t xml:space="preserve">conto </w:t>
      </w:r>
      <w:r w:rsidRPr="00C0513F">
        <w:rPr>
          <w:rFonts w:ascii="Arial" w:hAnsi="Arial" w:cs="Arial"/>
          <w:b/>
        </w:rPr>
        <w:t xml:space="preserve">non solo del </w:t>
      </w:r>
      <w:r w:rsidRPr="00C0513F">
        <w:rPr>
          <w:rStyle w:val="Enfasigrassetto"/>
          <w:rFonts w:ascii="Arial" w:hAnsi="Arial" w:cs="Arial"/>
        </w:rPr>
        <w:t>livello di criticità</w:t>
      </w:r>
      <w:r w:rsidRPr="00C0513F">
        <w:rPr>
          <w:rFonts w:ascii="Arial" w:hAnsi="Arial" w:cs="Arial"/>
          <w:b/>
        </w:rPr>
        <w:t xml:space="preserve"> </w:t>
      </w:r>
      <w:r w:rsidRPr="00C0513F">
        <w:rPr>
          <w:rFonts w:ascii="Arial" w:hAnsi="Arial" w:cs="Arial"/>
        </w:rPr>
        <w:t xml:space="preserve">di chi arriva in Pronto </w:t>
      </w:r>
      <w:r w:rsidR="007C50F9" w:rsidRPr="00C0513F">
        <w:rPr>
          <w:rFonts w:ascii="Arial" w:hAnsi="Arial" w:cs="Arial"/>
        </w:rPr>
        <w:t>S</w:t>
      </w:r>
      <w:r w:rsidRPr="00C0513F">
        <w:rPr>
          <w:rFonts w:ascii="Arial" w:hAnsi="Arial" w:cs="Arial"/>
        </w:rPr>
        <w:t xml:space="preserve">occorso, ma anche della </w:t>
      </w:r>
      <w:r w:rsidRPr="00C0513F">
        <w:rPr>
          <w:rStyle w:val="Enfasigrassetto"/>
          <w:rFonts w:ascii="Arial" w:hAnsi="Arial" w:cs="Arial"/>
        </w:rPr>
        <w:t>complessità clinico-organizzativa</w:t>
      </w:r>
      <w:r w:rsidRPr="00C0513F">
        <w:rPr>
          <w:rFonts w:ascii="Arial" w:hAnsi="Arial" w:cs="Arial"/>
        </w:rPr>
        <w:t xml:space="preserve"> e </w:t>
      </w:r>
      <w:r w:rsidRPr="00C0513F">
        <w:rPr>
          <w:rStyle w:val="Enfasigrassetto"/>
          <w:rFonts w:ascii="Arial" w:hAnsi="Arial" w:cs="Arial"/>
        </w:rPr>
        <w:t>dell’impegno assistenziale necessario</w:t>
      </w:r>
      <w:r w:rsidR="0065004C" w:rsidRPr="00C0513F">
        <w:rPr>
          <w:rFonts w:ascii="Arial" w:hAnsi="Arial" w:cs="Arial"/>
        </w:rPr>
        <w:t xml:space="preserve"> per attivare un</w:t>
      </w:r>
      <w:r w:rsidRPr="00C0513F">
        <w:rPr>
          <w:rFonts w:ascii="Arial" w:hAnsi="Arial" w:cs="Arial"/>
        </w:rPr>
        <w:t xml:space="preserve"> percorso, in modo da ottimizzare il “flusso” dei pazien</w:t>
      </w:r>
      <w:r w:rsidR="00EC1055" w:rsidRPr="00C0513F">
        <w:rPr>
          <w:rFonts w:ascii="Arial" w:hAnsi="Arial" w:cs="Arial"/>
        </w:rPr>
        <w:t>ti e migliorare l’esperienza del Paziente.</w:t>
      </w:r>
    </w:p>
    <w:p w14:paraId="1EC4022F" w14:textId="179F8724" w:rsidR="005E6E2F" w:rsidRPr="00C0513F" w:rsidRDefault="007C0FCD" w:rsidP="00C0513F">
      <w:pPr>
        <w:pStyle w:val="western"/>
        <w:spacing w:after="0"/>
        <w:jc w:val="both"/>
        <w:rPr>
          <w:rFonts w:ascii="Arial" w:hAnsi="Arial" w:cs="Arial"/>
          <w:shd w:val="clear" w:color="auto" w:fill="FFFF00"/>
        </w:rPr>
      </w:pPr>
      <w:r w:rsidRPr="00C0513F">
        <w:rPr>
          <w:rFonts w:ascii="Arial" w:hAnsi="Arial" w:cs="Arial"/>
        </w:rPr>
        <w:t xml:space="preserve">L’adozione di questo nuovo sistema di triage, in coerenza con </w:t>
      </w:r>
      <w:r w:rsidRPr="00C0513F">
        <w:rPr>
          <w:rFonts w:ascii="Arial" w:hAnsi="Arial" w:cs="Arial"/>
          <w:color w:val="auto"/>
        </w:rPr>
        <w:t xml:space="preserve">le </w:t>
      </w:r>
      <w:r w:rsidR="007C50F9" w:rsidRPr="00C0513F">
        <w:rPr>
          <w:rFonts w:ascii="Arial" w:hAnsi="Arial" w:cs="Arial"/>
          <w:color w:val="auto"/>
        </w:rPr>
        <w:t>l</w:t>
      </w:r>
      <w:r w:rsidRPr="00C0513F">
        <w:rPr>
          <w:rFonts w:ascii="Arial" w:hAnsi="Arial" w:cs="Arial"/>
          <w:color w:val="auto"/>
        </w:rPr>
        <w:t>inee di indirizzo nazionali</w:t>
      </w:r>
      <w:r w:rsidRPr="00C0513F">
        <w:rPr>
          <w:rFonts w:ascii="Arial" w:hAnsi="Arial" w:cs="Arial"/>
        </w:rPr>
        <w:t xml:space="preserve">, si ispira a un </w:t>
      </w:r>
      <w:r w:rsidRPr="00C0513F">
        <w:rPr>
          <w:rStyle w:val="Enfasigrassetto"/>
          <w:rFonts w:ascii="Arial" w:hAnsi="Arial" w:cs="Arial"/>
        </w:rPr>
        <w:t xml:space="preserve">modello di approccio globale </w:t>
      </w:r>
      <w:r w:rsidRPr="00C0513F">
        <w:rPr>
          <w:rFonts w:ascii="Arial" w:hAnsi="Arial" w:cs="Arial"/>
        </w:rPr>
        <w:t>alla p</w:t>
      </w:r>
      <w:r w:rsidR="00EC1055" w:rsidRPr="00C0513F">
        <w:rPr>
          <w:rFonts w:ascii="Arial" w:hAnsi="Arial" w:cs="Arial"/>
        </w:rPr>
        <w:t xml:space="preserve">ersona e ai suoi familiari e </w:t>
      </w:r>
      <w:r w:rsidRPr="00C0513F">
        <w:rPr>
          <w:rFonts w:ascii="Arial" w:hAnsi="Arial" w:cs="Arial"/>
        </w:rPr>
        <w:t xml:space="preserve">consentirà un uso ancora più appropriato delle risorse umane e strumentali, in base alla complessità della casistica e la piena attuazione di alcune soluzioni organizzative </w:t>
      </w:r>
      <w:r w:rsidR="00EC1055" w:rsidRPr="00C0513F">
        <w:rPr>
          <w:rFonts w:ascii="Arial" w:hAnsi="Arial" w:cs="Arial"/>
        </w:rPr>
        <w:t>specifiche</w:t>
      </w:r>
      <w:r w:rsidRPr="00C0513F">
        <w:rPr>
          <w:rFonts w:ascii="Arial" w:hAnsi="Arial" w:cs="Arial"/>
        </w:rPr>
        <w:t>.</w:t>
      </w:r>
    </w:p>
    <w:p w14:paraId="685318D2" w14:textId="7FC49BD9" w:rsidR="007C0FCD" w:rsidRPr="00C0513F" w:rsidRDefault="005E6E2F" w:rsidP="00C0513F">
      <w:pPr>
        <w:pStyle w:val="western"/>
        <w:spacing w:after="0"/>
        <w:jc w:val="both"/>
        <w:rPr>
          <w:rFonts w:ascii="Arial" w:hAnsi="Arial" w:cs="Arial"/>
          <w:shd w:val="clear" w:color="auto" w:fill="FFFF00"/>
        </w:rPr>
      </w:pPr>
      <w:r w:rsidRPr="00C0513F">
        <w:rPr>
          <w:rFonts w:ascii="Arial" w:hAnsi="Arial" w:cs="Arial"/>
        </w:rPr>
        <w:t xml:space="preserve">Gli obiettivi sono molteplici: la </w:t>
      </w:r>
      <w:r w:rsidRPr="00C0513F">
        <w:rPr>
          <w:rFonts w:ascii="Arial" w:hAnsi="Arial" w:cs="Arial"/>
          <w:b/>
        </w:rPr>
        <w:t>presa in carico precoce</w:t>
      </w:r>
      <w:r w:rsidRPr="00C0513F">
        <w:rPr>
          <w:rFonts w:ascii="Arial" w:hAnsi="Arial" w:cs="Arial"/>
        </w:rPr>
        <w:t xml:space="preserve"> tramite una serie di attività che precedono la visita medica, </w:t>
      </w:r>
      <w:r w:rsidRPr="00C0513F">
        <w:rPr>
          <w:rFonts w:ascii="Arial" w:hAnsi="Arial" w:cs="Arial"/>
          <w:b/>
        </w:rPr>
        <w:t>l'individuazione della priorità d’accesso</w:t>
      </w:r>
      <w:r w:rsidRPr="00C0513F">
        <w:rPr>
          <w:rFonts w:ascii="Arial" w:hAnsi="Arial" w:cs="Arial"/>
        </w:rPr>
        <w:t xml:space="preserve"> alle cure mediche e </w:t>
      </w:r>
      <w:r w:rsidRPr="00C0513F">
        <w:rPr>
          <w:rFonts w:ascii="Arial" w:hAnsi="Arial" w:cs="Arial"/>
          <w:b/>
        </w:rPr>
        <w:t>l'indirizzo verso percorsi diagnostico-terapeutici</w:t>
      </w:r>
      <w:r w:rsidRPr="00C0513F">
        <w:rPr>
          <w:rFonts w:ascii="Arial" w:hAnsi="Arial" w:cs="Arial"/>
        </w:rPr>
        <w:t xml:space="preserve"> sempre più appropriati.</w:t>
      </w:r>
    </w:p>
    <w:p w14:paraId="56EC2AA5" w14:textId="69C4C4F2" w:rsidR="007C0FCD" w:rsidRPr="00C0513F" w:rsidRDefault="007C0FCD" w:rsidP="00C0513F">
      <w:pPr>
        <w:pStyle w:val="NormaleWeb"/>
        <w:jc w:val="both"/>
        <w:rPr>
          <w:rFonts w:ascii="Arial" w:hAnsi="Arial" w:cs="Arial"/>
          <w:color w:val="0070C0"/>
        </w:rPr>
      </w:pPr>
      <w:r w:rsidRPr="00C0513F">
        <w:rPr>
          <w:rFonts w:ascii="Arial" w:hAnsi="Arial" w:cs="Arial"/>
        </w:rPr>
        <w:t>Alla definizione del codice colore</w:t>
      </w:r>
      <w:r w:rsidR="00DF5F0D" w:rsidRPr="00C0513F">
        <w:rPr>
          <w:rFonts w:ascii="Arial" w:hAnsi="Arial" w:cs="Arial"/>
        </w:rPr>
        <w:t xml:space="preserve">, dunque, </w:t>
      </w:r>
      <w:r w:rsidRPr="00C0513F">
        <w:rPr>
          <w:rFonts w:ascii="Arial" w:hAnsi="Arial" w:cs="Arial"/>
        </w:rPr>
        <w:t xml:space="preserve">oltre alla criticità concorreranno ulteriori fattori, quali il livello di </w:t>
      </w:r>
      <w:r w:rsidRPr="00C0513F">
        <w:rPr>
          <w:rFonts w:ascii="Arial" w:hAnsi="Arial" w:cs="Arial"/>
          <w:b/>
        </w:rPr>
        <w:t>dolore</w:t>
      </w:r>
      <w:r w:rsidRPr="00C0513F">
        <w:rPr>
          <w:rFonts w:ascii="Arial" w:hAnsi="Arial" w:cs="Arial"/>
        </w:rPr>
        <w:t xml:space="preserve"> e la sua gestione, </w:t>
      </w:r>
      <w:r w:rsidRPr="00C0513F">
        <w:rPr>
          <w:rFonts w:ascii="Arial" w:hAnsi="Arial" w:cs="Arial"/>
          <w:b/>
        </w:rPr>
        <w:t>l’età, il grado di fragilità e/o disabilità</w:t>
      </w:r>
      <w:r w:rsidRPr="00C0513F">
        <w:rPr>
          <w:rFonts w:ascii="Arial" w:hAnsi="Arial" w:cs="Arial"/>
        </w:rPr>
        <w:t xml:space="preserve">, </w:t>
      </w:r>
      <w:r w:rsidRPr="00C0513F">
        <w:rPr>
          <w:rFonts w:ascii="Arial" w:hAnsi="Arial" w:cs="Arial"/>
          <w:b/>
        </w:rPr>
        <w:t>particolarità organizzative e di contesto locale</w:t>
      </w:r>
      <w:r w:rsidRPr="00C0513F">
        <w:rPr>
          <w:rFonts w:ascii="Arial" w:hAnsi="Arial" w:cs="Arial"/>
        </w:rPr>
        <w:t xml:space="preserve">. Si tratta di un </w:t>
      </w:r>
      <w:r w:rsidRPr="00C0513F">
        <w:rPr>
          <w:rFonts w:ascii="Arial" w:hAnsi="Arial" w:cs="Arial"/>
          <w:u w:val="single"/>
        </w:rPr>
        <w:t>process</w:t>
      </w:r>
      <w:r w:rsidR="002B32A9">
        <w:rPr>
          <w:rFonts w:ascii="Arial" w:hAnsi="Arial" w:cs="Arial"/>
          <w:u w:val="single"/>
        </w:rPr>
        <w:t>o</w:t>
      </w:r>
      <w:r w:rsidRPr="00C0513F">
        <w:rPr>
          <w:rFonts w:ascii="Arial" w:hAnsi="Arial" w:cs="Arial"/>
          <w:u w:val="single"/>
        </w:rPr>
        <w:t xml:space="preserve"> dinamico</w:t>
      </w:r>
      <w:r w:rsidRPr="00C0513F">
        <w:rPr>
          <w:rFonts w:ascii="Arial" w:hAnsi="Arial" w:cs="Arial"/>
        </w:rPr>
        <w:t xml:space="preserve">, che implica </w:t>
      </w:r>
      <w:r w:rsidRPr="00C0513F">
        <w:rPr>
          <w:rFonts w:ascii="Arial" w:hAnsi="Arial" w:cs="Arial"/>
          <w:b/>
        </w:rPr>
        <w:t>rivalutazioni periodiche</w:t>
      </w:r>
      <w:r w:rsidR="000978E5" w:rsidRPr="00C0513F">
        <w:rPr>
          <w:rFonts w:ascii="Arial" w:hAnsi="Arial" w:cs="Arial"/>
          <w:b/>
        </w:rPr>
        <w:t xml:space="preserve">, </w:t>
      </w:r>
      <w:r w:rsidRPr="00C0513F">
        <w:rPr>
          <w:rFonts w:ascii="Arial" w:hAnsi="Arial" w:cs="Arial"/>
        </w:rPr>
        <w:t xml:space="preserve">in modo da richiedere una rivisitazione del livello di priorità e/o del percorso di cura. </w:t>
      </w:r>
    </w:p>
    <w:p w14:paraId="3D2CED88" w14:textId="7E65B71C" w:rsidR="007C0FCD" w:rsidRPr="00C0513F" w:rsidRDefault="007C0FCD" w:rsidP="00C0513F">
      <w:pPr>
        <w:pStyle w:val="NormaleWeb"/>
        <w:jc w:val="both"/>
        <w:rPr>
          <w:rFonts w:ascii="Arial" w:hAnsi="Arial" w:cs="Arial"/>
          <w:color w:val="00B050"/>
        </w:rPr>
      </w:pPr>
      <w:r w:rsidRPr="00C0513F">
        <w:rPr>
          <w:rStyle w:val="Enfasigrassetto"/>
          <w:rFonts w:ascii="Arial" w:hAnsi="Arial" w:cs="Arial"/>
          <w:color w:val="00B050"/>
        </w:rPr>
        <w:t>I 5 codici colore delle nuove Linee di indirizzo</w:t>
      </w:r>
    </w:p>
    <w:p w14:paraId="6BB4099B" w14:textId="025FCE7C" w:rsidR="005E6E2F" w:rsidRPr="00C0513F" w:rsidRDefault="005E6E2F" w:rsidP="00C05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8" w:after="28"/>
        <w:jc w:val="both"/>
        <w:rPr>
          <w:rFonts w:ascii="Arial" w:eastAsia="Times New Roman" w:hAnsi="Arial" w:cs="Arial"/>
          <w:kern w:val="0"/>
          <w:bdr w:val="none" w:sz="0" w:space="0" w:color="auto"/>
        </w:rPr>
      </w:pPr>
      <w:r w:rsidRPr="00C0513F">
        <w:rPr>
          <w:rFonts w:ascii="Arial" w:eastAsia="Times New Roman" w:hAnsi="Arial" w:cs="Arial"/>
          <w:b/>
          <w:kern w:val="0"/>
          <w:bdr w:val="none" w:sz="0" w:space="0" w:color="auto"/>
        </w:rPr>
        <w:t>La valutazione di triage</w:t>
      </w:r>
      <w:r w:rsidRPr="00C0513F">
        <w:rPr>
          <w:rFonts w:ascii="Arial" w:eastAsia="Times New Roman" w:hAnsi="Arial" w:cs="Arial"/>
          <w:kern w:val="0"/>
          <w:bdr w:val="none" w:sz="0" w:space="0" w:color="auto"/>
        </w:rPr>
        <w:t xml:space="preserve">, funzione di competenza </w:t>
      </w:r>
      <w:r w:rsidR="00DF5F0D" w:rsidRPr="00C0513F">
        <w:rPr>
          <w:rFonts w:ascii="Arial" w:eastAsia="Times New Roman" w:hAnsi="Arial" w:cs="Arial"/>
          <w:kern w:val="0"/>
          <w:bdr w:val="none" w:sz="0" w:space="0" w:color="auto"/>
        </w:rPr>
        <w:t>infermieristica</w:t>
      </w:r>
      <w:r w:rsidRPr="00C0513F">
        <w:rPr>
          <w:rFonts w:ascii="Arial" w:eastAsia="Times New Roman" w:hAnsi="Arial" w:cs="Arial"/>
          <w:kern w:val="0"/>
          <w:bdr w:val="none" w:sz="0" w:space="0" w:color="auto"/>
        </w:rPr>
        <w:t xml:space="preserve">, è un vero e proprio processo che coincide con l'accoglienza del paziente e rappresenta il momento di inizio della presa in carico da parte del servizio. In questa circostanza si identificano </w:t>
      </w:r>
      <w:r w:rsidR="0046409F" w:rsidRPr="00C0513F">
        <w:rPr>
          <w:rFonts w:ascii="Arial" w:eastAsia="Times New Roman" w:hAnsi="Arial" w:cs="Arial"/>
          <w:kern w:val="0"/>
          <w:bdr w:val="none" w:sz="0" w:space="0" w:color="auto"/>
        </w:rPr>
        <w:t xml:space="preserve">non solo le condizioni di criticità, ma </w:t>
      </w:r>
      <w:r w:rsidRPr="00C0513F">
        <w:rPr>
          <w:rFonts w:ascii="Arial" w:eastAsia="Times New Roman" w:hAnsi="Arial" w:cs="Arial"/>
          <w:kern w:val="0"/>
          <w:bdr w:val="none" w:sz="0" w:space="0" w:color="auto"/>
        </w:rPr>
        <w:t>anche le eventuali situazioni di fragilità che possono richiedere l’attivazione di percorsi specifici sia in ambito sanitario che assistenziale e sociale</w:t>
      </w:r>
      <w:r w:rsidR="00DF5F0D" w:rsidRPr="00C0513F">
        <w:rPr>
          <w:rFonts w:ascii="Arial" w:eastAsia="Times New Roman" w:hAnsi="Arial" w:cs="Arial"/>
          <w:kern w:val="0"/>
          <w:bdr w:val="none" w:sz="0" w:space="0" w:color="auto"/>
        </w:rPr>
        <w:t>.</w:t>
      </w:r>
    </w:p>
    <w:p w14:paraId="6D462E3E" w14:textId="350E3E69" w:rsidR="007C0FCD" w:rsidRPr="00C0513F" w:rsidRDefault="007C0FCD" w:rsidP="00C0513F">
      <w:pPr>
        <w:pStyle w:val="NormaleWeb"/>
        <w:jc w:val="both"/>
        <w:rPr>
          <w:rFonts w:ascii="Arial" w:hAnsi="Arial" w:cs="Arial"/>
        </w:rPr>
      </w:pPr>
      <w:r w:rsidRPr="00C0513F">
        <w:rPr>
          <w:rFonts w:ascii="Arial" w:hAnsi="Arial" w:cs="Arial"/>
        </w:rPr>
        <w:t>Le nuove Linee di indirizzo prevedono dunque </w:t>
      </w:r>
      <w:r w:rsidRPr="00C0513F">
        <w:rPr>
          <w:rStyle w:val="Enfasigrassetto"/>
          <w:rFonts w:ascii="Arial" w:hAnsi="Arial" w:cs="Arial"/>
        </w:rPr>
        <w:t>cinque codici colore</w:t>
      </w:r>
      <w:r w:rsidRPr="00C0513F">
        <w:rPr>
          <w:rFonts w:ascii="Arial" w:hAnsi="Arial" w:cs="Arial"/>
        </w:rPr>
        <w:t xml:space="preserve">: </w:t>
      </w:r>
    </w:p>
    <w:p w14:paraId="3868F8EF" w14:textId="3DAAAE17" w:rsidR="007C0FCD" w:rsidRPr="00C0513F" w:rsidRDefault="007C0FCD" w:rsidP="00C0513F">
      <w:pPr>
        <w:pStyle w:val="NormaleWeb"/>
        <w:jc w:val="both"/>
        <w:rPr>
          <w:rFonts w:ascii="Arial" w:hAnsi="Arial" w:cs="Arial"/>
        </w:rPr>
      </w:pPr>
      <w:r w:rsidRPr="00C0513F">
        <w:rPr>
          <w:rStyle w:val="Enfasigrassetto"/>
          <w:rFonts w:ascii="Arial" w:hAnsi="Arial" w:cs="Arial"/>
        </w:rPr>
        <w:lastRenderedPageBreak/>
        <w:t>rosso</w:t>
      </w:r>
      <w:r w:rsidRPr="00C0513F">
        <w:rPr>
          <w:rFonts w:ascii="Arial" w:hAnsi="Arial" w:cs="Arial"/>
        </w:rPr>
        <w:t xml:space="preserve"> (emergenza, richiede una valutazione immediata da parte dei sanitari); </w:t>
      </w:r>
      <w:r w:rsidR="003F4EAF" w:rsidRPr="00C0513F">
        <w:rPr>
          <w:rFonts w:ascii="Arial" w:hAnsi="Arial" w:cs="Arial"/>
        </w:rPr>
        <w:t>a</w:t>
      </w:r>
      <w:r w:rsidRPr="00C0513F">
        <w:rPr>
          <w:rFonts w:ascii="Arial" w:hAnsi="Arial" w:cs="Arial"/>
        </w:rPr>
        <w:t>ssenza o critica alterazione di una o più funzioni vitali</w:t>
      </w:r>
    </w:p>
    <w:p w14:paraId="2E22BEC5" w14:textId="66CFD195" w:rsidR="007C0FCD" w:rsidRPr="00C0513F" w:rsidRDefault="007C0FCD" w:rsidP="00C0513F">
      <w:pPr>
        <w:pStyle w:val="NormaleWeb"/>
        <w:jc w:val="both"/>
        <w:rPr>
          <w:rFonts w:ascii="Arial" w:hAnsi="Arial" w:cs="Arial"/>
        </w:rPr>
      </w:pPr>
      <w:r w:rsidRPr="00C0513F">
        <w:rPr>
          <w:rStyle w:val="Enfasigrassetto"/>
          <w:rFonts w:ascii="Arial" w:hAnsi="Arial" w:cs="Arial"/>
        </w:rPr>
        <w:t>arancione</w:t>
      </w:r>
      <w:r w:rsidRPr="00C0513F">
        <w:rPr>
          <w:rFonts w:ascii="Arial" w:hAnsi="Arial" w:cs="Arial"/>
        </w:rPr>
        <w:t xml:space="preserve"> (urgenza indifferibile, 15 minuti come tempo di attesa massimo per la</w:t>
      </w:r>
      <w:r w:rsidR="00F51232" w:rsidRPr="00C0513F">
        <w:rPr>
          <w:rFonts w:ascii="Arial" w:hAnsi="Arial" w:cs="Arial"/>
        </w:rPr>
        <w:t xml:space="preserve"> rivalutazione o la visita medica</w:t>
      </w:r>
      <w:r w:rsidRPr="00C0513F">
        <w:rPr>
          <w:rFonts w:ascii="Arial" w:hAnsi="Arial" w:cs="Arial"/>
        </w:rPr>
        <w:t xml:space="preserve">); </w:t>
      </w:r>
      <w:r w:rsidR="003F4EAF" w:rsidRPr="00C0513F">
        <w:rPr>
          <w:rFonts w:ascii="Arial" w:hAnsi="Arial" w:cs="Arial"/>
        </w:rPr>
        <w:t>c</w:t>
      </w:r>
      <w:r w:rsidRPr="00C0513F">
        <w:rPr>
          <w:rFonts w:ascii="Arial" w:hAnsi="Arial" w:cs="Arial"/>
        </w:rPr>
        <w:t>ondizione stabile con elevato rischio di evoluzione</w:t>
      </w:r>
    </w:p>
    <w:p w14:paraId="05FD4C29" w14:textId="4724D67D" w:rsidR="007C0FCD" w:rsidRPr="00C0513F" w:rsidRDefault="007C0FCD" w:rsidP="00C0513F">
      <w:pPr>
        <w:jc w:val="both"/>
        <w:rPr>
          <w:rStyle w:val="WW8Num2z0"/>
          <w:rFonts w:ascii="Arial" w:hAnsi="Arial" w:cs="Arial"/>
          <w:color w:val="auto"/>
          <w:sz w:val="24"/>
        </w:rPr>
      </w:pPr>
      <w:r w:rsidRPr="00C0513F">
        <w:rPr>
          <w:rStyle w:val="Enfasigrassetto"/>
          <w:rFonts w:ascii="Arial" w:hAnsi="Arial" w:cs="Arial"/>
          <w:color w:val="auto"/>
        </w:rPr>
        <w:t>azzurro</w:t>
      </w:r>
      <w:r w:rsidRPr="00C0513F">
        <w:rPr>
          <w:rFonts w:ascii="Arial" w:hAnsi="Arial" w:cs="Arial"/>
          <w:color w:val="auto"/>
        </w:rPr>
        <w:t xml:space="preserve"> (urgenza differibile); </w:t>
      </w:r>
      <w:r w:rsidRPr="00C0513F">
        <w:rPr>
          <w:rStyle w:val="WW8Num2z0"/>
          <w:rFonts w:ascii="Arial" w:hAnsi="Arial" w:cs="Arial"/>
          <w:color w:val="auto"/>
          <w:sz w:val="24"/>
        </w:rPr>
        <w:t>identificherà una condizione stabile a basso rischio di</w:t>
      </w:r>
      <w:r w:rsidR="0065004C" w:rsidRPr="00C0513F">
        <w:rPr>
          <w:rStyle w:val="WW8Num2z0"/>
          <w:rFonts w:ascii="Arial" w:hAnsi="Arial" w:cs="Arial"/>
          <w:color w:val="auto"/>
          <w:sz w:val="24"/>
        </w:rPr>
        <w:t xml:space="preserve"> evoluzione, che può comportare </w:t>
      </w:r>
      <w:r w:rsidR="0046409F" w:rsidRPr="00C0513F">
        <w:rPr>
          <w:rStyle w:val="WW8Num2z0"/>
          <w:rFonts w:ascii="Arial" w:hAnsi="Arial" w:cs="Arial"/>
          <w:color w:val="auto"/>
          <w:sz w:val="24"/>
        </w:rPr>
        <w:t xml:space="preserve">un certo livello di </w:t>
      </w:r>
      <w:r w:rsidR="0065004C" w:rsidRPr="00C0513F">
        <w:rPr>
          <w:rStyle w:val="WW8Num2z0"/>
          <w:rFonts w:ascii="Arial" w:hAnsi="Arial" w:cs="Arial"/>
          <w:color w:val="auto"/>
          <w:sz w:val="24"/>
        </w:rPr>
        <w:t>sofferenza</w:t>
      </w:r>
      <w:r w:rsidRPr="00C0513F">
        <w:rPr>
          <w:rStyle w:val="WW8Num2z0"/>
          <w:rFonts w:ascii="Arial" w:hAnsi="Arial" w:cs="Arial"/>
          <w:color w:val="auto"/>
          <w:sz w:val="24"/>
        </w:rPr>
        <w:t xml:space="preserve"> e che solitamente richiede prestazioni complesse. Si tratta di una condizione in cui possono trovarsi persone anziane, croniche o comunque con più fragilità</w:t>
      </w:r>
    </w:p>
    <w:p w14:paraId="615F6409" w14:textId="4CAAC8A7" w:rsidR="007C0FCD" w:rsidRPr="00C0513F" w:rsidRDefault="007C0FCD" w:rsidP="00C0513F">
      <w:pPr>
        <w:pStyle w:val="NormaleWeb"/>
        <w:jc w:val="both"/>
        <w:rPr>
          <w:rFonts w:ascii="Arial" w:hAnsi="Arial" w:cs="Arial"/>
        </w:rPr>
      </w:pPr>
      <w:r w:rsidRPr="00C0513F">
        <w:rPr>
          <w:rStyle w:val="Enfasigrassetto"/>
          <w:rFonts w:ascii="Arial" w:hAnsi="Arial" w:cs="Arial"/>
        </w:rPr>
        <w:t>verde</w:t>
      </w:r>
      <w:r w:rsidRPr="00C0513F">
        <w:rPr>
          <w:rFonts w:ascii="Arial" w:hAnsi="Arial" w:cs="Arial"/>
        </w:rPr>
        <w:t xml:space="preserve"> (urgenza minore); senza sofferenza o ricaduta sullo stato generale, </w:t>
      </w:r>
      <w:r w:rsidR="0046409F" w:rsidRPr="00C0513F">
        <w:rPr>
          <w:rFonts w:ascii="Arial" w:hAnsi="Arial" w:cs="Arial"/>
        </w:rPr>
        <w:t xml:space="preserve">spesso trattasi di traumatologia minore o </w:t>
      </w:r>
      <w:r w:rsidRPr="00C0513F">
        <w:rPr>
          <w:rFonts w:ascii="Arial" w:hAnsi="Arial" w:cs="Arial"/>
        </w:rPr>
        <w:t xml:space="preserve">talvolta </w:t>
      </w:r>
      <w:r w:rsidR="0046409F" w:rsidRPr="00C0513F">
        <w:rPr>
          <w:rFonts w:ascii="Arial" w:hAnsi="Arial" w:cs="Arial"/>
        </w:rPr>
        <w:t xml:space="preserve">di </w:t>
      </w:r>
      <w:r w:rsidRPr="00C0513F">
        <w:rPr>
          <w:rFonts w:ascii="Arial" w:hAnsi="Arial" w:cs="Arial"/>
        </w:rPr>
        <w:t>un problema clinico-assistenziale che potrebbe essere gestito</w:t>
      </w:r>
      <w:r w:rsidR="00E8720F" w:rsidRPr="00C0513F">
        <w:rPr>
          <w:rFonts w:ascii="Arial" w:hAnsi="Arial" w:cs="Arial"/>
        </w:rPr>
        <w:t xml:space="preserve"> più efficacemente </w:t>
      </w:r>
      <w:r w:rsidRPr="00C0513F">
        <w:rPr>
          <w:rFonts w:ascii="Arial" w:hAnsi="Arial" w:cs="Arial"/>
        </w:rPr>
        <w:t>in contesti alternativi</w:t>
      </w:r>
      <w:r w:rsidR="00E8720F" w:rsidRPr="00C0513F">
        <w:rPr>
          <w:rFonts w:ascii="Arial" w:hAnsi="Arial" w:cs="Arial"/>
        </w:rPr>
        <w:t xml:space="preserve"> al PS </w:t>
      </w:r>
    </w:p>
    <w:p w14:paraId="089BE24E" w14:textId="0496466C" w:rsidR="007C0FCD" w:rsidRPr="00C0513F" w:rsidRDefault="007C0FCD" w:rsidP="00C0513F">
      <w:pPr>
        <w:pStyle w:val="NormaleWeb"/>
        <w:jc w:val="both"/>
        <w:rPr>
          <w:rFonts w:ascii="Arial" w:hAnsi="Arial" w:cs="Arial"/>
          <w:color w:val="FF0000"/>
        </w:rPr>
      </w:pPr>
      <w:r w:rsidRPr="00C0513F">
        <w:rPr>
          <w:rStyle w:val="Enfasigrassetto"/>
          <w:rFonts w:ascii="Arial" w:hAnsi="Arial" w:cs="Arial"/>
        </w:rPr>
        <w:t>bianco</w:t>
      </w:r>
      <w:r w:rsidRPr="00C0513F">
        <w:rPr>
          <w:rFonts w:ascii="Arial" w:hAnsi="Arial" w:cs="Arial"/>
        </w:rPr>
        <w:t xml:space="preserve"> (non urgenza)</w:t>
      </w:r>
      <w:r w:rsidR="00DF5F0D" w:rsidRPr="00C0513F">
        <w:rPr>
          <w:rFonts w:ascii="Arial" w:hAnsi="Arial" w:cs="Arial"/>
        </w:rPr>
        <w:t>;</w:t>
      </w:r>
      <w:r w:rsidRPr="00C0513F">
        <w:rPr>
          <w:rFonts w:ascii="Arial" w:hAnsi="Arial" w:cs="Arial"/>
        </w:rPr>
        <w:t xml:space="preserve"> </w:t>
      </w:r>
      <w:r w:rsidR="00DF5F0D" w:rsidRPr="00C0513F">
        <w:rPr>
          <w:rFonts w:ascii="Arial" w:hAnsi="Arial" w:cs="Arial"/>
        </w:rPr>
        <w:t>p</w:t>
      </w:r>
      <w:r w:rsidRPr="00C0513F">
        <w:rPr>
          <w:rFonts w:ascii="Arial" w:hAnsi="Arial" w:cs="Arial"/>
        </w:rPr>
        <w:t>roblema non urgente</w:t>
      </w:r>
      <w:r w:rsidR="00E8720F" w:rsidRPr="00C0513F">
        <w:rPr>
          <w:rFonts w:ascii="Arial" w:hAnsi="Arial" w:cs="Arial"/>
        </w:rPr>
        <w:t xml:space="preserve">, </w:t>
      </w:r>
      <w:r w:rsidR="00161DFC" w:rsidRPr="00C0513F">
        <w:rPr>
          <w:rFonts w:ascii="Arial" w:hAnsi="Arial" w:cs="Arial"/>
        </w:rPr>
        <w:t>potrebbero essere indicati</w:t>
      </w:r>
      <w:r w:rsidRPr="00C0513F">
        <w:rPr>
          <w:rFonts w:ascii="Arial" w:hAnsi="Arial" w:cs="Arial"/>
        </w:rPr>
        <w:t xml:space="preserve"> pe</w:t>
      </w:r>
      <w:r w:rsidR="00E8720F" w:rsidRPr="00C0513F">
        <w:rPr>
          <w:rFonts w:ascii="Arial" w:hAnsi="Arial" w:cs="Arial"/>
        </w:rPr>
        <w:t>r</w:t>
      </w:r>
      <w:r w:rsidRPr="00C0513F">
        <w:rPr>
          <w:rFonts w:ascii="Arial" w:hAnsi="Arial" w:cs="Arial"/>
        </w:rPr>
        <w:t>corsi alternativi</w:t>
      </w:r>
    </w:p>
    <w:p w14:paraId="057D22D2" w14:textId="1E1E5F95" w:rsidR="007C0FCD" w:rsidRPr="00C0513F" w:rsidRDefault="007C0FCD" w:rsidP="00C0513F">
      <w:pPr>
        <w:pStyle w:val="NormaleWeb"/>
        <w:jc w:val="both"/>
        <w:rPr>
          <w:rFonts w:ascii="Arial" w:hAnsi="Arial" w:cs="Arial"/>
        </w:rPr>
      </w:pPr>
      <w:r w:rsidRPr="00C0513F">
        <w:rPr>
          <w:rFonts w:ascii="Arial" w:hAnsi="Arial" w:cs="Arial"/>
        </w:rPr>
        <w:t xml:space="preserve">Il metodo di triage a 5 diversi livelli di priorità rappresenta il </w:t>
      </w:r>
      <w:r w:rsidRPr="00C0513F">
        <w:rPr>
          <w:rStyle w:val="Enfasigrassetto"/>
          <w:rFonts w:ascii="Arial" w:hAnsi="Arial" w:cs="Arial"/>
        </w:rPr>
        <w:t>“gold standard” internazionale</w:t>
      </w:r>
      <w:r w:rsidR="00EC1055" w:rsidRPr="00C0513F">
        <w:rPr>
          <w:rFonts w:ascii="Arial" w:hAnsi="Arial" w:cs="Arial"/>
        </w:rPr>
        <w:t xml:space="preserve"> ed è propedeutico ad una diversa gestione del Paziente che terrà in considerazione la complessità clinica, l’</w:t>
      </w:r>
      <w:r w:rsidRPr="00C0513F">
        <w:rPr>
          <w:rFonts w:ascii="Arial" w:hAnsi="Arial" w:cs="Arial"/>
        </w:rPr>
        <w:t>intensità assis</w:t>
      </w:r>
      <w:r w:rsidR="00EC1055" w:rsidRPr="00C0513F">
        <w:rPr>
          <w:rFonts w:ascii="Arial" w:hAnsi="Arial" w:cs="Arial"/>
        </w:rPr>
        <w:t>tenziale e le risorse da impiegare.</w:t>
      </w:r>
    </w:p>
    <w:p w14:paraId="1661F3DB" w14:textId="19CFB841" w:rsidR="007C0FCD" w:rsidRPr="00952F08" w:rsidRDefault="007C0FCD" w:rsidP="00952F08">
      <w:pPr>
        <w:pStyle w:val="NormaleWeb"/>
        <w:jc w:val="both"/>
        <w:rPr>
          <w:rFonts w:ascii="Arial" w:hAnsi="Arial" w:cs="Arial"/>
        </w:rPr>
      </w:pPr>
      <w:r w:rsidRPr="00C0513F">
        <w:rPr>
          <w:rFonts w:ascii="Arial" w:hAnsi="Arial" w:cs="Arial"/>
        </w:rPr>
        <w:t>Per i cittadini saranno previste iniziative di informazione dedicate, coinvolgendo attivamente le associazioni di volontariato che già collaborano con le aziende sanitarie all’inter</w:t>
      </w:r>
      <w:r w:rsidR="00952F08">
        <w:rPr>
          <w:rFonts w:ascii="Arial" w:hAnsi="Arial" w:cs="Arial"/>
        </w:rPr>
        <w:t xml:space="preserve">no dei Comitati consultivi misti. </w:t>
      </w:r>
    </w:p>
    <w:sectPr w:rsidR="007C0FCD" w:rsidRPr="00952F08">
      <w:headerReference w:type="default" r:id="rId6"/>
      <w:footerReference w:type="default" r:id="rId7"/>
      <w:pgSz w:w="11900" w:h="16840"/>
      <w:pgMar w:top="1417" w:right="926" w:bottom="899" w:left="1080" w:header="708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3C7E2" w14:textId="77777777" w:rsidR="006E736F" w:rsidRDefault="006E736F">
      <w:r>
        <w:separator/>
      </w:r>
    </w:p>
  </w:endnote>
  <w:endnote w:type="continuationSeparator" w:id="0">
    <w:p w14:paraId="58C73F77" w14:textId="77777777" w:rsidR="006E736F" w:rsidRDefault="006E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9F4C0" w14:textId="77777777" w:rsidR="005451EF" w:rsidRDefault="00C40FC9">
    <w:pPr>
      <w:pBdr>
        <w:top w:val="single" w:sz="4" w:space="0" w:color="000000"/>
      </w:pBdr>
      <w:spacing w:before="280" w:after="280"/>
      <w:jc w:val="center"/>
    </w:pPr>
    <w:r>
      <w:rPr>
        <w:rFonts w:ascii="Arial" w:hAnsi="Arial"/>
        <w:b/>
        <w:bCs/>
        <w:color w:val="00B050"/>
        <w:sz w:val="18"/>
        <w:szCs w:val="18"/>
        <w:u w:color="00B050"/>
      </w:rPr>
      <w:t>Ufficio Stampa e Rapporti con i Media Azienda Usl di Modena</w:t>
    </w:r>
    <w:r>
      <w:rPr>
        <w:rFonts w:ascii="Arial" w:eastAsia="Arial" w:hAnsi="Arial" w:cs="Arial"/>
        <w:b/>
        <w:bCs/>
        <w:color w:val="00B050"/>
        <w:sz w:val="18"/>
        <w:szCs w:val="18"/>
        <w:u w:color="00B050"/>
      </w:rPr>
      <w:br/>
    </w:r>
    <w:r>
      <w:rPr>
        <w:rFonts w:ascii="Arial" w:hAnsi="Arial"/>
        <w:color w:val="999999"/>
        <w:sz w:val="18"/>
        <w:szCs w:val="18"/>
        <w:u w:color="999999"/>
      </w:rPr>
      <w:t>Via San Giovanni del cantone 23 41121 Modena - Tel. 334 6394958</w:t>
    </w:r>
    <w:r>
      <w:rPr>
        <w:rFonts w:ascii="Arial" w:eastAsia="Arial" w:hAnsi="Arial" w:cs="Arial"/>
        <w:color w:val="999999"/>
        <w:sz w:val="18"/>
        <w:szCs w:val="18"/>
        <w:u w:color="999999"/>
      </w:rPr>
      <w:br/>
    </w:r>
    <w:r>
      <w:rPr>
        <w:rFonts w:ascii="Arial" w:hAnsi="Arial"/>
        <w:color w:val="999999"/>
        <w:sz w:val="18"/>
        <w:szCs w:val="18"/>
        <w:u w:color="999999"/>
      </w:rPr>
      <w:t xml:space="preserve">Internet </w:t>
    </w:r>
    <w:hyperlink r:id="rId1" w:history="1">
      <w:r>
        <w:rPr>
          <w:rStyle w:val="Hyperlink0"/>
        </w:rPr>
        <w:t>www.ausl.mo.it/ufficiostampa</w:t>
      </w:r>
    </w:hyperlink>
    <w:r>
      <w:rPr>
        <w:rFonts w:ascii="Arial" w:hAnsi="Arial"/>
        <w:color w:val="999999"/>
        <w:sz w:val="18"/>
        <w:szCs w:val="18"/>
        <w:u w:color="999999"/>
      </w:rPr>
      <w:t xml:space="preserve">   Email: </w:t>
    </w:r>
    <w:hyperlink r:id="rId2" w:history="1">
      <w:r>
        <w:rPr>
          <w:rStyle w:val="Hyperlink0"/>
        </w:rPr>
        <w:t>redazione.stampa@ausl.mo.it</w:t>
      </w:r>
    </w:hyperlink>
    <w:r>
      <w:rPr>
        <w:rFonts w:ascii="Arial" w:eastAsia="Arial" w:hAnsi="Arial" w:cs="Arial"/>
        <w:color w:val="999999"/>
        <w:sz w:val="18"/>
        <w:szCs w:val="18"/>
        <w:u w:color="999999"/>
      </w:rPr>
      <w:br/>
    </w:r>
    <w:r>
      <w:rPr>
        <w:rFonts w:ascii="Arial" w:hAnsi="Arial"/>
        <w:color w:val="999999"/>
        <w:sz w:val="18"/>
        <w:szCs w:val="18"/>
        <w:u w:color="999999"/>
      </w:rPr>
      <w:t xml:space="preserve">YouTube </w:t>
    </w:r>
    <w:hyperlink r:id="rId3" w:history="1">
      <w:r>
        <w:rPr>
          <w:rStyle w:val="Hyperlink0"/>
        </w:rPr>
        <w:t>Ausl Modena</w:t>
      </w:r>
    </w:hyperlink>
    <w:r>
      <w:rPr>
        <w:rFonts w:ascii="Arial" w:hAnsi="Arial"/>
        <w:color w:val="999999"/>
        <w:sz w:val="18"/>
        <w:szCs w:val="18"/>
        <w:u w:color="999999"/>
      </w:rPr>
      <w:t xml:space="preserve">   </w:t>
    </w:r>
    <w:proofErr w:type="spellStart"/>
    <w:r>
      <w:rPr>
        <w:rFonts w:ascii="Arial" w:hAnsi="Arial"/>
        <w:color w:val="999999"/>
        <w:sz w:val="18"/>
        <w:szCs w:val="18"/>
        <w:u w:color="999999"/>
      </w:rPr>
      <w:t>Twitter</w:t>
    </w:r>
    <w:proofErr w:type="spellEnd"/>
    <w:r>
      <w:rPr>
        <w:rFonts w:ascii="Arial" w:hAnsi="Arial"/>
        <w:color w:val="999999"/>
        <w:sz w:val="18"/>
        <w:szCs w:val="18"/>
        <w:u w:color="999999"/>
      </w:rPr>
      <w:t xml:space="preserve"> </w:t>
    </w:r>
    <w:hyperlink r:id="rId4" w:history="1">
      <w:r>
        <w:rPr>
          <w:rStyle w:val="Hyperlink0"/>
        </w:rPr>
        <w:t>@</w:t>
      </w:r>
      <w:proofErr w:type="spellStart"/>
      <w:r>
        <w:rPr>
          <w:rStyle w:val="Hyperlink0"/>
        </w:rPr>
        <w:t>Ausl_modena</w:t>
      </w:r>
      <w:proofErr w:type="spellEnd"/>
    </w:hyperlink>
    <w:r>
      <w:rPr>
        <w:rStyle w:val="Hyperlink0"/>
      </w:rPr>
      <w:t xml:space="preserve"> </w:t>
    </w:r>
    <w:r>
      <w:rPr>
        <w:rFonts w:ascii="Arial" w:hAnsi="Arial"/>
        <w:color w:val="999999"/>
        <w:sz w:val="18"/>
        <w:szCs w:val="18"/>
        <w:u w:color="999999"/>
      </w:rPr>
      <w:t xml:space="preserve">Facebook </w:t>
    </w:r>
    <w:hyperlink r:id="rId5" w:history="1">
      <w:proofErr w:type="spellStart"/>
      <w:r>
        <w:rPr>
          <w:rStyle w:val="Hyperlink0"/>
        </w:rPr>
        <w:t>AUSLModena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1A68F" w14:textId="77777777" w:rsidR="006E736F" w:rsidRDefault="006E736F">
      <w:bookmarkStart w:id="0" w:name="_Hlk84587943"/>
      <w:bookmarkEnd w:id="0"/>
      <w:r>
        <w:separator/>
      </w:r>
    </w:p>
  </w:footnote>
  <w:footnote w:type="continuationSeparator" w:id="0">
    <w:p w14:paraId="0AD05719" w14:textId="77777777" w:rsidR="006E736F" w:rsidRDefault="006E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CAE2B" w14:textId="133ED3ED" w:rsidR="005451EF" w:rsidRDefault="00E201C9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B8C578" wp14:editId="49CF91D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065020" cy="726440"/>
          <wp:effectExtent l="0" t="0" r="0" b="0"/>
          <wp:wrapTight wrapText="bothSides">
            <wp:wrapPolygon edited="0">
              <wp:start x="0" y="0"/>
              <wp:lineTo x="0" y="20958"/>
              <wp:lineTo x="21321" y="20958"/>
              <wp:lineTo x="21321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111" r="-40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26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9DD5D0B" wp14:editId="6C54EE9B">
          <wp:extent cx="2758440" cy="65532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290" r="-69" b="-290"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655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B275D8" w14:textId="77777777" w:rsidR="005451EF" w:rsidRDefault="00C40FC9">
    <w:pPr>
      <w:pStyle w:val="Intestazione"/>
    </w:pPr>
    <w:r>
      <w:tab/>
    </w:r>
  </w:p>
  <w:p w14:paraId="235FD196" w14:textId="77777777" w:rsidR="005451EF" w:rsidRDefault="00C40FC9">
    <w:pPr>
      <w:pStyle w:val="Intestazion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EF"/>
    <w:rsid w:val="000075DC"/>
    <w:rsid w:val="00020442"/>
    <w:rsid w:val="00026347"/>
    <w:rsid w:val="00055684"/>
    <w:rsid w:val="00092D40"/>
    <w:rsid w:val="000978E5"/>
    <w:rsid w:val="000C1A46"/>
    <w:rsid w:val="000E577B"/>
    <w:rsid w:val="000F6D99"/>
    <w:rsid w:val="001426B9"/>
    <w:rsid w:val="00161DFC"/>
    <w:rsid w:val="00186E19"/>
    <w:rsid w:val="001A46F8"/>
    <w:rsid w:val="001D05EB"/>
    <w:rsid w:val="002374A6"/>
    <w:rsid w:val="00287CDE"/>
    <w:rsid w:val="00290400"/>
    <w:rsid w:val="002B32A9"/>
    <w:rsid w:val="002B38F4"/>
    <w:rsid w:val="002C4CAE"/>
    <w:rsid w:val="002D5091"/>
    <w:rsid w:val="002E2EB4"/>
    <w:rsid w:val="002F2ED9"/>
    <w:rsid w:val="00363F74"/>
    <w:rsid w:val="003B0538"/>
    <w:rsid w:val="003B10EE"/>
    <w:rsid w:val="003F0142"/>
    <w:rsid w:val="003F4EAF"/>
    <w:rsid w:val="003F63B1"/>
    <w:rsid w:val="00427790"/>
    <w:rsid w:val="00430300"/>
    <w:rsid w:val="0046409F"/>
    <w:rsid w:val="0046479A"/>
    <w:rsid w:val="00473A27"/>
    <w:rsid w:val="00480B50"/>
    <w:rsid w:val="0048271E"/>
    <w:rsid w:val="004937F1"/>
    <w:rsid w:val="004D42DC"/>
    <w:rsid w:val="0051382E"/>
    <w:rsid w:val="00530534"/>
    <w:rsid w:val="00542C54"/>
    <w:rsid w:val="005451EF"/>
    <w:rsid w:val="005A3E90"/>
    <w:rsid w:val="005B320E"/>
    <w:rsid w:val="005B4C01"/>
    <w:rsid w:val="005E6E2F"/>
    <w:rsid w:val="006232F8"/>
    <w:rsid w:val="0065004C"/>
    <w:rsid w:val="00682591"/>
    <w:rsid w:val="006837FE"/>
    <w:rsid w:val="006B38C3"/>
    <w:rsid w:val="006D3409"/>
    <w:rsid w:val="006D345B"/>
    <w:rsid w:val="006D3A50"/>
    <w:rsid w:val="006E736F"/>
    <w:rsid w:val="0070097E"/>
    <w:rsid w:val="00721743"/>
    <w:rsid w:val="007250D8"/>
    <w:rsid w:val="007735A1"/>
    <w:rsid w:val="00796AEA"/>
    <w:rsid w:val="00797DAF"/>
    <w:rsid w:val="007A5D6D"/>
    <w:rsid w:val="007C0FCD"/>
    <w:rsid w:val="007C1E2F"/>
    <w:rsid w:val="007C50F9"/>
    <w:rsid w:val="007D71F6"/>
    <w:rsid w:val="007E7A0F"/>
    <w:rsid w:val="00804CCF"/>
    <w:rsid w:val="0083148E"/>
    <w:rsid w:val="0083664B"/>
    <w:rsid w:val="00864280"/>
    <w:rsid w:val="00873503"/>
    <w:rsid w:val="0088621E"/>
    <w:rsid w:val="008B0FC4"/>
    <w:rsid w:val="008D01EF"/>
    <w:rsid w:val="008E4C77"/>
    <w:rsid w:val="008E4CC4"/>
    <w:rsid w:val="009223DA"/>
    <w:rsid w:val="00925A8A"/>
    <w:rsid w:val="00952F08"/>
    <w:rsid w:val="0099203D"/>
    <w:rsid w:val="009B6AC6"/>
    <w:rsid w:val="009C2F65"/>
    <w:rsid w:val="009E36D4"/>
    <w:rsid w:val="009F0365"/>
    <w:rsid w:val="00A921FA"/>
    <w:rsid w:val="00AD080F"/>
    <w:rsid w:val="00AD51C8"/>
    <w:rsid w:val="00AF6C6F"/>
    <w:rsid w:val="00AF7191"/>
    <w:rsid w:val="00B1267E"/>
    <w:rsid w:val="00B91BD1"/>
    <w:rsid w:val="00BC4041"/>
    <w:rsid w:val="00C0513F"/>
    <w:rsid w:val="00C40FC9"/>
    <w:rsid w:val="00C73A94"/>
    <w:rsid w:val="00C80025"/>
    <w:rsid w:val="00C83972"/>
    <w:rsid w:val="00D23B9E"/>
    <w:rsid w:val="00D6507F"/>
    <w:rsid w:val="00D71C6A"/>
    <w:rsid w:val="00D76CB7"/>
    <w:rsid w:val="00D770F7"/>
    <w:rsid w:val="00DA3006"/>
    <w:rsid w:val="00DB46C9"/>
    <w:rsid w:val="00DD2DD2"/>
    <w:rsid w:val="00DD4BBE"/>
    <w:rsid w:val="00DF5F0D"/>
    <w:rsid w:val="00E201C9"/>
    <w:rsid w:val="00E35BF6"/>
    <w:rsid w:val="00E37518"/>
    <w:rsid w:val="00E57A6E"/>
    <w:rsid w:val="00E8720F"/>
    <w:rsid w:val="00EC1055"/>
    <w:rsid w:val="00F12969"/>
    <w:rsid w:val="00F137BC"/>
    <w:rsid w:val="00F23675"/>
    <w:rsid w:val="00F51232"/>
    <w:rsid w:val="00F5250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4DCCC6"/>
  <w15:docId w15:val="{DAEE0443-265A-411D-B83D-E923DEB0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paragraph" w:styleId="Pidipagina">
    <w:name w:val="footer"/>
    <w:basedOn w:val="Normale"/>
    <w:link w:val="PidipaginaCarattere"/>
    <w:uiPriority w:val="99"/>
    <w:unhideWhenUsed/>
    <w:rsid w:val="00E35B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BF6"/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efault">
    <w:name w:val="Default"/>
    <w:rsid w:val="008B0F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42C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542C54"/>
    <w:rPr>
      <w:b/>
      <w:bCs/>
    </w:rPr>
  </w:style>
  <w:style w:type="character" w:customStyle="1" w:styleId="WW8Num2z0">
    <w:name w:val="WW8Num2z0"/>
    <w:qFormat/>
    <w:rsid w:val="0083148E"/>
    <w:rPr>
      <w:rFonts w:ascii="Symbol" w:hAnsi="Symbol" w:cs="Webdings"/>
      <w:sz w:val="32"/>
    </w:rPr>
  </w:style>
  <w:style w:type="paragraph" w:customStyle="1" w:styleId="western">
    <w:name w:val="western"/>
    <w:basedOn w:val="Normale"/>
    <w:rsid w:val="005E6E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19"/>
    </w:pPr>
    <w:rPr>
      <w:rFonts w:eastAsia="Times New Roman" w:cs="Times New Roman"/>
      <w:kern w:val="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channel/UCRU_yMwCGDlS9QsM5KHNbFA" TargetMode="External"/><Relationship Id="rId2" Type="http://schemas.openxmlformats.org/officeDocument/2006/relationships/hyperlink" Target="mailto:redazione.stampa@ausl.mo.it" TargetMode="External"/><Relationship Id="rId1" Type="http://schemas.openxmlformats.org/officeDocument/2006/relationships/hyperlink" Target="http://www.ausl.mo.it/ufficiostampa" TargetMode="External"/><Relationship Id="rId5" Type="http://schemas.openxmlformats.org/officeDocument/2006/relationships/hyperlink" Target="https://www.facebook.com/AUSLModena/" TargetMode="External"/><Relationship Id="rId4" Type="http://schemas.openxmlformats.org/officeDocument/2006/relationships/hyperlink" Target="https://twitter.com/Ausl_mode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Silipo Federico</dc:creator>
  <cp:lastModifiedBy>Matteo Giannacco</cp:lastModifiedBy>
  <cp:revision>7</cp:revision>
  <dcterms:created xsi:type="dcterms:W3CDTF">2021-10-08T09:53:00Z</dcterms:created>
  <dcterms:modified xsi:type="dcterms:W3CDTF">2021-10-13T08:00:00Z</dcterms:modified>
</cp:coreProperties>
</file>