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C22E" w14:textId="77777777" w:rsidR="00D934C2" w:rsidRDefault="00D934C2" w:rsidP="00345201">
      <w:pPr>
        <w:pStyle w:val="Indice"/>
      </w:pPr>
    </w:p>
    <w:p w14:paraId="68047DB3" w14:textId="77777777" w:rsidR="00D934C2" w:rsidRDefault="00D934C2" w:rsidP="00345201">
      <w:pPr>
        <w:pStyle w:val="Indice"/>
      </w:pPr>
    </w:p>
    <w:p w14:paraId="20DC730A" w14:textId="77777777" w:rsidR="00D934C2" w:rsidRDefault="00D934C2" w:rsidP="00345201">
      <w:pPr>
        <w:pStyle w:val="Indice"/>
      </w:pPr>
    </w:p>
    <w:p w14:paraId="675583FF" w14:textId="77777777" w:rsidR="00D934C2" w:rsidRDefault="00D934C2" w:rsidP="00345201">
      <w:pPr>
        <w:pStyle w:val="Indice"/>
      </w:pPr>
    </w:p>
    <w:p w14:paraId="5916643D" w14:textId="1ABB97E2" w:rsidR="00181CAE" w:rsidRPr="00181CAE" w:rsidRDefault="00D934C2" w:rsidP="00181CAE">
      <w:pPr>
        <w:spacing w:line="340" w:lineRule="exact"/>
        <w:jc w:val="both"/>
        <w:rPr>
          <w:rFonts w:ascii="Verdana" w:hAnsi="Verdana" w:cs="Verdana"/>
          <w:b/>
        </w:rPr>
      </w:pPr>
      <w:r w:rsidRPr="00D934C2">
        <w:rPr>
          <w:rFonts w:ascii="Verdana" w:hAnsi="Verdana" w:cs="Verdana"/>
          <w:b/>
        </w:rPr>
        <w:t>DOMANDA DI PARTECIPAZIONE</w:t>
      </w:r>
      <w:r w:rsidRPr="00D934C2">
        <w:rPr>
          <w:sz w:val="24"/>
          <w:szCs w:val="24"/>
        </w:rPr>
        <w:t xml:space="preserve"> </w:t>
      </w:r>
      <w:r>
        <w:rPr>
          <w:rFonts w:ascii="Verdana" w:hAnsi="Verdana" w:cs="Verdana"/>
          <w:b/>
        </w:rPr>
        <w:t xml:space="preserve">ALLA PROCEDURA </w:t>
      </w:r>
      <w:r w:rsidR="00181CAE">
        <w:rPr>
          <w:rFonts w:ascii="Verdana" w:hAnsi="Verdana" w:cs="Verdana"/>
          <w:b/>
        </w:rPr>
        <w:t xml:space="preserve">NEGOZIATA </w:t>
      </w:r>
      <w:r w:rsidR="00181CAE" w:rsidRPr="00181CAE">
        <w:rPr>
          <w:rFonts w:ascii="Verdana" w:hAnsi="Verdana" w:cs="Verdana"/>
          <w:b/>
        </w:rPr>
        <w:t>PER L’ASSEGNAZIONE DEL SERVIZIO, DI DURATA SESSENNALE RINNOVABILE DI ANNO IN ANNO PER UN MASSIMO DI ULTERIORI TRE, DI RISTORAZIONE TRAMITE DISTRIBUZIONE AUTOMATICA DI BEVANDE E DI ALIMENTI PRECONFEZIONA</w:t>
      </w:r>
      <w:r w:rsidR="00181CAE">
        <w:rPr>
          <w:rFonts w:ascii="Verdana" w:hAnsi="Verdana" w:cs="Verdana"/>
          <w:b/>
        </w:rPr>
        <w:t>T</w:t>
      </w:r>
      <w:r w:rsidR="00181CAE" w:rsidRPr="00181CAE">
        <w:rPr>
          <w:rFonts w:ascii="Verdana" w:hAnsi="Verdana" w:cs="Verdana"/>
          <w:b/>
        </w:rPr>
        <w:t xml:space="preserve">I A FAVORE DEGLI UTENTI DELL’OSPEDALE DI SASSUOLO SPA; CONTRATTO ATTIVO. </w:t>
      </w:r>
    </w:p>
    <w:p w14:paraId="57D3F9F3" w14:textId="4B1055D2" w:rsidR="00D934C2" w:rsidRPr="00733039" w:rsidRDefault="00D934C2" w:rsidP="00D934C2">
      <w:pPr>
        <w:jc w:val="both"/>
        <w:rPr>
          <w:rFonts w:ascii="Verdana" w:hAnsi="Verdana" w:cs="Verdana"/>
          <w:b/>
        </w:rPr>
      </w:pPr>
    </w:p>
    <w:p w14:paraId="53FDB6A6" w14:textId="7A28B345" w:rsidR="00C41162" w:rsidRPr="006533B7" w:rsidRDefault="00C41162" w:rsidP="00345201">
      <w:pPr>
        <w:pStyle w:val="Indice"/>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7FC0F600" w:rsidR="00C41162" w:rsidRPr="006533B7" w:rsidRDefault="00184306" w:rsidP="003E5A02">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5E917447"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D934C2">
        <w:rPr>
          <w:sz w:val="20"/>
          <w:szCs w:val="20"/>
        </w:rPr>
        <w:t xml:space="preserve"> </w:t>
      </w:r>
      <w:r w:rsidRPr="006533B7">
        <w:rPr>
          <w:sz w:val="20"/>
          <w:szCs w:val="20"/>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6865B7A4" w14:textId="0D26BF15" w:rsidR="00C41162" w:rsidRPr="00D934C2"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3A749E1A" w:rsidR="00C41162"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lastRenderedPageBreak/>
        <w:t>(Per le aggregazioni di retisti: se la rete è dotata di un organo comune con potere di rappresentanza e soggettività giuridica</w:t>
      </w:r>
      <w:r w:rsidR="00D934C2">
        <w:rPr>
          <w:rFonts w:eastAsia="Times New Roman" w:cs="Times New Roman"/>
          <w:i/>
          <w:sz w:val="20"/>
          <w:szCs w:val="20"/>
        </w:rPr>
        <w:t>)</w:t>
      </w:r>
    </w:p>
    <w:p w14:paraId="4A1111F8" w14:textId="77777777" w:rsidR="00D934C2" w:rsidRPr="006533B7" w:rsidRDefault="00D934C2" w:rsidP="00BF1D89">
      <w:pPr>
        <w:spacing w:before="60" w:after="60" w:line="276" w:lineRule="auto"/>
        <w:jc w:val="both"/>
        <w:rPr>
          <w:rFonts w:eastAsia="Times New Roman" w:cs="Times New Roman"/>
          <w:i/>
          <w:sz w:val="20"/>
          <w:szCs w:val="20"/>
        </w:rPr>
      </w:pP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bookmarkStart w:id="0" w:name="_Hlk160544763"/>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bookmarkEnd w:id="0"/>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50583751" w14:textId="77777777" w:rsidR="003E5A02" w:rsidRPr="006533B7" w:rsidRDefault="003E5A02" w:rsidP="00BF1D89">
      <w:pPr>
        <w:pStyle w:val="Paragrafoelenco"/>
        <w:ind w:left="0"/>
        <w:jc w:val="both"/>
        <w:rPr>
          <w:i/>
          <w:sz w:val="20"/>
          <w:szCs w:val="20"/>
        </w:rPr>
      </w:pP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lastRenderedPageBreak/>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415BD3CA" w14:textId="58BD36EA" w:rsidR="00C41162" w:rsidRPr="00D934C2" w:rsidRDefault="00D778F8" w:rsidP="00D934C2">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BF1D89">
      <w:pPr>
        <w:jc w:val="both"/>
        <w:rPr>
          <w:sz w:val="20"/>
          <w:szCs w:val="20"/>
        </w:rPr>
      </w:pPr>
      <w:r w:rsidRPr="006533B7">
        <w:rPr>
          <w:b/>
          <w:sz w:val="20"/>
          <w:szCs w:val="20"/>
        </w:rPr>
        <w:t>DICHIARA</w:t>
      </w:r>
      <w:r w:rsidRPr="006533B7">
        <w:rPr>
          <w:sz w:val="20"/>
          <w:szCs w:val="20"/>
        </w:rPr>
        <w:t>, altresì:</w:t>
      </w:r>
    </w:p>
    <w:p w14:paraId="714AF3B9" w14:textId="45309852" w:rsidR="00302DFC" w:rsidRPr="00AE711F" w:rsidRDefault="00302DFC" w:rsidP="00302DFC">
      <w:pPr>
        <w:autoSpaceDE w:val="0"/>
        <w:autoSpaceDN w:val="0"/>
        <w:adjustRightInd w:val="0"/>
        <w:spacing w:after="0" w:line="240" w:lineRule="auto"/>
        <w:jc w:val="both"/>
        <w:rPr>
          <w:sz w:val="20"/>
          <w:szCs w:val="20"/>
        </w:rPr>
      </w:pPr>
      <w:r w:rsidRPr="00AE711F">
        <w:rPr>
          <w:sz w:val="20"/>
          <w:szCs w:val="20"/>
        </w:rPr>
        <w:t xml:space="preserve">Di aver eseguito negli ultimi </w:t>
      </w:r>
      <w:proofErr w:type="gramStart"/>
      <w:r w:rsidRPr="00AE711F">
        <w:rPr>
          <w:sz w:val="20"/>
          <w:szCs w:val="20"/>
        </w:rPr>
        <w:t>3</w:t>
      </w:r>
      <w:proofErr w:type="gramEnd"/>
      <w:r w:rsidRPr="00AE711F">
        <w:rPr>
          <w:sz w:val="20"/>
          <w:szCs w:val="20"/>
        </w:rPr>
        <w:t xml:space="preserve"> anni</w:t>
      </w:r>
      <w:bookmarkStart w:id="1" w:name="_Hlk146957455"/>
      <w:r w:rsidRPr="00AE711F">
        <w:rPr>
          <w:sz w:val="20"/>
          <w:szCs w:val="20"/>
        </w:rPr>
        <w:t xml:space="preserve"> servizi identici (gestione di servizi di distribuzione automatica di bevande </w:t>
      </w:r>
      <w:proofErr w:type="spellStart"/>
      <w:r w:rsidRPr="00AE711F">
        <w:rPr>
          <w:sz w:val="20"/>
          <w:szCs w:val="20"/>
        </w:rPr>
        <w:t>ed</w:t>
      </w:r>
      <w:proofErr w:type="spellEnd"/>
      <w:r w:rsidRPr="00AE711F">
        <w:rPr>
          <w:sz w:val="20"/>
          <w:szCs w:val="20"/>
        </w:rPr>
        <w:t xml:space="preserve"> alimenti) di cui si elencano di seguito gli importi ed i committenti:</w:t>
      </w:r>
    </w:p>
    <w:p w14:paraId="4B08CA74" w14:textId="77777777" w:rsidR="00302DFC" w:rsidRDefault="00302DFC" w:rsidP="00302DFC">
      <w:pPr>
        <w:autoSpaceDE w:val="0"/>
        <w:autoSpaceDN w:val="0"/>
        <w:adjustRightInd w:val="0"/>
        <w:spacing w:after="0" w:line="240" w:lineRule="auto"/>
        <w:jc w:val="both"/>
        <w:rPr>
          <w:rFonts w:ascii="Titillium" w:hAnsi="Titillium" w:cs="Titillium"/>
          <w:color w:val="000000"/>
          <w:sz w:val="18"/>
          <w:szCs w:val="18"/>
        </w:rPr>
      </w:pPr>
    </w:p>
    <w:tbl>
      <w:tblPr>
        <w:tblStyle w:val="Grigliatabella"/>
        <w:tblW w:w="9344" w:type="dxa"/>
        <w:tblInd w:w="284" w:type="dxa"/>
        <w:tblLayout w:type="fixed"/>
        <w:tblLook w:val="04A0" w:firstRow="1" w:lastRow="0" w:firstColumn="1" w:lastColumn="0" w:noHBand="0" w:noVBand="1"/>
      </w:tblPr>
      <w:tblGrid>
        <w:gridCol w:w="2972"/>
        <w:gridCol w:w="3402"/>
        <w:gridCol w:w="2970"/>
      </w:tblGrid>
      <w:tr w:rsidR="00302DFC" w:rsidRPr="006533B7" w14:paraId="194BC1A8" w14:textId="77777777" w:rsidTr="00302DFC">
        <w:tc>
          <w:tcPr>
            <w:tcW w:w="2972" w:type="dxa"/>
          </w:tcPr>
          <w:p w14:paraId="309E2CB8" w14:textId="7D9547AE" w:rsidR="00302DFC" w:rsidRPr="006533B7" w:rsidRDefault="00302DFC" w:rsidP="00F145BE">
            <w:pPr>
              <w:spacing w:before="60" w:after="60" w:line="276" w:lineRule="auto"/>
              <w:jc w:val="both"/>
              <w:rPr>
                <w:rFonts w:eastAsia="Calibri" w:cs="Courier New"/>
                <w:sz w:val="20"/>
                <w:szCs w:val="20"/>
                <w:lang w:eastAsia="it-IT"/>
              </w:rPr>
            </w:pPr>
            <w:r>
              <w:rPr>
                <w:rFonts w:eastAsia="Calibri" w:cs="Courier New"/>
                <w:sz w:val="20"/>
                <w:szCs w:val="20"/>
                <w:lang w:eastAsia="it-IT"/>
              </w:rPr>
              <w:t>Natura del servizio</w:t>
            </w:r>
          </w:p>
        </w:tc>
        <w:tc>
          <w:tcPr>
            <w:tcW w:w="3402" w:type="dxa"/>
          </w:tcPr>
          <w:p w14:paraId="3F264E62" w14:textId="1AEB6D2D" w:rsidR="00302DFC" w:rsidRPr="006533B7" w:rsidRDefault="00302DFC" w:rsidP="00F145BE">
            <w:pPr>
              <w:spacing w:before="60" w:after="60" w:line="276" w:lineRule="auto"/>
              <w:jc w:val="both"/>
              <w:rPr>
                <w:rFonts w:eastAsia="Calibri" w:cs="Courier New"/>
                <w:sz w:val="20"/>
                <w:szCs w:val="20"/>
                <w:lang w:eastAsia="it-IT"/>
              </w:rPr>
            </w:pPr>
            <w:r>
              <w:rPr>
                <w:rFonts w:eastAsia="Calibri" w:cs="Courier New"/>
                <w:sz w:val="20"/>
                <w:szCs w:val="20"/>
                <w:lang w:eastAsia="it-IT"/>
              </w:rPr>
              <w:t>Valore economico</w:t>
            </w:r>
          </w:p>
        </w:tc>
        <w:tc>
          <w:tcPr>
            <w:tcW w:w="2970" w:type="dxa"/>
          </w:tcPr>
          <w:p w14:paraId="3B99E0A4" w14:textId="1DBDD170" w:rsidR="00302DFC" w:rsidRPr="006533B7" w:rsidRDefault="00302DFC" w:rsidP="00F145BE">
            <w:pPr>
              <w:spacing w:before="60" w:after="60" w:line="276" w:lineRule="auto"/>
              <w:jc w:val="both"/>
              <w:rPr>
                <w:rFonts w:eastAsia="Calibri" w:cs="Courier New"/>
                <w:sz w:val="20"/>
                <w:szCs w:val="20"/>
                <w:lang w:eastAsia="it-IT"/>
              </w:rPr>
            </w:pPr>
            <w:r>
              <w:rPr>
                <w:rFonts w:eastAsia="Calibri" w:cs="Courier New"/>
                <w:sz w:val="20"/>
                <w:szCs w:val="20"/>
                <w:lang w:eastAsia="it-IT"/>
              </w:rPr>
              <w:t>Committente</w:t>
            </w:r>
          </w:p>
        </w:tc>
      </w:tr>
      <w:tr w:rsidR="00302DFC" w:rsidRPr="006533B7" w14:paraId="2118FB20" w14:textId="77777777" w:rsidTr="00302DFC">
        <w:tc>
          <w:tcPr>
            <w:tcW w:w="2972" w:type="dxa"/>
          </w:tcPr>
          <w:p w14:paraId="0A5107DA" w14:textId="77777777" w:rsidR="00302DFC" w:rsidRPr="006533B7" w:rsidRDefault="00302DFC" w:rsidP="00F145BE">
            <w:pPr>
              <w:spacing w:before="60" w:after="60" w:line="276" w:lineRule="auto"/>
              <w:jc w:val="both"/>
              <w:rPr>
                <w:rFonts w:eastAsia="Calibri" w:cs="Courier New"/>
                <w:sz w:val="20"/>
                <w:szCs w:val="20"/>
                <w:lang w:eastAsia="it-IT"/>
              </w:rPr>
            </w:pPr>
          </w:p>
        </w:tc>
        <w:tc>
          <w:tcPr>
            <w:tcW w:w="3402" w:type="dxa"/>
          </w:tcPr>
          <w:p w14:paraId="61A6E40D" w14:textId="77777777" w:rsidR="00302DFC" w:rsidRPr="006533B7" w:rsidRDefault="00302DFC" w:rsidP="00F145BE">
            <w:pPr>
              <w:spacing w:before="60" w:after="60" w:line="276" w:lineRule="auto"/>
              <w:jc w:val="both"/>
              <w:rPr>
                <w:rFonts w:eastAsia="Calibri" w:cs="Courier New"/>
                <w:sz w:val="20"/>
                <w:szCs w:val="20"/>
                <w:lang w:eastAsia="it-IT"/>
              </w:rPr>
            </w:pPr>
          </w:p>
        </w:tc>
        <w:tc>
          <w:tcPr>
            <w:tcW w:w="2970" w:type="dxa"/>
          </w:tcPr>
          <w:p w14:paraId="5A87A6DB" w14:textId="77777777" w:rsidR="00302DFC" w:rsidRPr="006533B7" w:rsidRDefault="00302DFC" w:rsidP="00F145BE">
            <w:pPr>
              <w:spacing w:before="60" w:after="60" w:line="276" w:lineRule="auto"/>
              <w:jc w:val="both"/>
              <w:rPr>
                <w:rFonts w:eastAsia="Calibri" w:cs="Courier New"/>
                <w:sz w:val="20"/>
                <w:szCs w:val="20"/>
                <w:lang w:eastAsia="it-IT"/>
              </w:rPr>
            </w:pPr>
          </w:p>
        </w:tc>
      </w:tr>
      <w:tr w:rsidR="00302DFC" w:rsidRPr="006533B7" w14:paraId="3A434E75" w14:textId="77777777" w:rsidTr="00302DFC">
        <w:tc>
          <w:tcPr>
            <w:tcW w:w="2972" w:type="dxa"/>
          </w:tcPr>
          <w:p w14:paraId="5666ACC0" w14:textId="77777777" w:rsidR="00302DFC" w:rsidRPr="006533B7" w:rsidRDefault="00302DFC" w:rsidP="00F145BE">
            <w:pPr>
              <w:spacing w:before="60" w:after="60" w:line="276" w:lineRule="auto"/>
              <w:jc w:val="both"/>
              <w:rPr>
                <w:rFonts w:eastAsia="Calibri" w:cs="Courier New"/>
                <w:sz w:val="20"/>
                <w:szCs w:val="20"/>
                <w:lang w:eastAsia="it-IT"/>
              </w:rPr>
            </w:pPr>
          </w:p>
        </w:tc>
        <w:tc>
          <w:tcPr>
            <w:tcW w:w="3402" w:type="dxa"/>
          </w:tcPr>
          <w:p w14:paraId="3BFE2F72" w14:textId="77777777" w:rsidR="00302DFC" w:rsidRPr="006533B7" w:rsidRDefault="00302DFC" w:rsidP="00F145BE">
            <w:pPr>
              <w:spacing w:before="60" w:after="60" w:line="276" w:lineRule="auto"/>
              <w:jc w:val="both"/>
              <w:rPr>
                <w:rFonts w:eastAsia="Calibri" w:cs="Courier New"/>
                <w:sz w:val="20"/>
                <w:szCs w:val="20"/>
                <w:lang w:eastAsia="it-IT"/>
              </w:rPr>
            </w:pPr>
          </w:p>
        </w:tc>
        <w:tc>
          <w:tcPr>
            <w:tcW w:w="2970" w:type="dxa"/>
          </w:tcPr>
          <w:p w14:paraId="216EFF42" w14:textId="77777777" w:rsidR="00302DFC" w:rsidRPr="006533B7" w:rsidRDefault="00302DFC" w:rsidP="00F145BE">
            <w:pPr>
              <w:spacing w:before="60" w:after="60" w:line="276" w:lineRule="auto"/>
              <w:jc w:val="both"/>
              <w:rPr>
                <w:rFonts w:eastAsia="Calibri" w:cs="Courier New"/>
                <w:sz w:val="20"/>
                <w:szCs w:val="20"/>
                <w:lang w:eastAsia="it-IT"/>
              </w:rPr>
            </w:pPr>
          </w:p>
        </w:tc>
      </w:tr>
      <w:tr w:rsidR="00302DFC" w:rsidRPr="006533B7" w14:paraId="0FFC52ED" w14:textId="77777777" w:rsidTr="00302DFC">
        <w:tc>
          <w:tcPr>
            <w:tcW w:w="2972" w:type="dxa"/>
          </w:tcPr>
          <w:p w14:paraId="4325C348" w14:textId="77777777" w:rsidR="00302DFC" w:rsidRPr="006533B7" w:rsidRDefault="00302DFC" w:rsidP="00F145BE">
            <w:pPr>
              <w:spacing w:before="60" w:after="60" w:line="276" w:lineRule="auto"/>
              <w:jc w:val="both"/>
              <w:rPr>
                <w:rFonts w:eastAsia="Calibri" w:cs="Courier New"/>
                <w:sz w:val="20"/>
                <w:szCs w:val="20"/>
                <w:lang w:eastAsia="it-IT"/>
              </w:rPr>
            </w:pPr>
          </w:p>
        </w:tc>
        <w:tc>
          <w:tcPr>
            <w:tcW w:w="3402" w:type="dxa"/>
          </w:tcPr>
          <w:p w14:paraId="1AC186C3" w14:textId="77777777" w:rsidR="00302DFC" w:rsidRPr="006533B7" w:rsidRDefault="00302DFC" w:rsidP="00F145BE">
            <w:pPr>
              <w:spacing w:before="60" w:after="60" w:line="276" w:lineRule="auto"/>
              <w:jc w:val="both"/>
              <w:rPr>
                <w:rFonts w:eastAsia="Calibri" w:cs="Courier New"/>
                <w:sz w:val="20"/>
                <w:szCs w:val="20"/>
                <w:lang w:eastAsia="it-IT"/>
              </w:rPr>
            </w:pPr>
          </w:p>
        </w:tc>
        <w:tc>
          <w:tcPr>
            <w:tcW w:w="2970" w:type="dxa"/>
          </w:tcPr>
          <w:p w14:paraId="0D5BA602" w14:textId="77777777" w:rsidR="00302DFC" w:rsidRPr="006533B7" w:rsidRDefault="00302DFC" w:rsidP="00F145BE">
            <w:pPr>
              <w:spacing w:before="60" w:after="60" w:line="276" w:lineRule="auto"/>
              <w:jc w:val="both"/>
              <w:rPr>
                <w:rFonts w:eastAsia="Calibri" w:cs="Courier New"/>
                <w:sz w:val="20"/>
                <w:szCs w:val="20"/>
                <w:lang w:eastAsia="it-IT"/>
              </w:rPr>
            </w:pPr>
          </w:p>
        </w:tc>
      </w:tr>
      <w:bookmarkEnd w:id="1"/>
    </w:tbl>
    <w:p w14:paraId="7CC5C1B0" w14:textId="77777777" w:rsidR="00302DFC" w:rsidRPr="006533B7" w:rsidRDefault="00302DFC" w:rsidP="00BF1D89">
      <w:pPr>
        <w:jc w:val="both"/>
        <w:rPr>
          <w:sz w:val="20"/>
          <w:szCs w:val="20"/>
        </w:rPr>
      </w:pPr>
    </w:p>
    <w:p w14:paraId="53D8AE08" w14:textId="4BF01AD4" w:rsidR="00C41162" w:rsidRPr="006533B7" w:rsidRDefault="00302DFC" w:rsidP="00BF1D89">
      <w:pPr>
        <w:ind w:left="284" w:hanging="284"/>
        <w:jc w:val="both"/>
        <w:rPr>
          <w:sz w:val="20"/>
          <w:szCs w:val="20"/>
        </w:rPr>
      </w:pPr>
      <w:r>
        <w:rPr>
          <w:sz w:val="20"/>
          <w:szCs w:val="20"/>
        </w:rPr>
        <w:t>D</w:t>
      </w:r>
      <w:r w:rsidR="00184306" w:rsidRPr="006533B7">
        <w:rPr>
          <w:sz w:val="20"/>
          <w:szCs w:val="20"/>
        </w:rPr>
        <w:t xml:space="preserve">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9B8FAC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D934C2">
        <w:rPr>
          <w:sz w:val="20"/>
          <w:szCs w:val="20"/>
        </w:rPr>
        <w:t xml:space="preserve"> vigente presso questa stazione appaltante</w:t>
      </w:r>
    </w:p>
    <w:p w14:paraId="282520ED" w14:textId="14FC3E1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w:t>
      </w:r>
      <w:r w:rsidR="00D934C2">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lastRenderedPageBreak/>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781E7956" w:rsidR="00C41162" w:rsidRPr="006533B7" w:rsidRDefault="00184306" w:rsidP="00922513">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lastRenderedPageBreak/>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 xml:space="preserve">Inserisce nel FVOE, </w:t>
      </w:r>
      <w:r w:rsidRPr="00302DFC">
        <w:rPr>
          <w:bCs/>
          <w:sz w:val="20"/>
          <w:szCs w:val="20"/>
        </w:rPr>
        <w:t>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lastRenderedPageBreak/>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3774" w14:textId="77777777" w:rsidR="009C573B" w:rsidRDefault="009C573B">
      <w:pPr>
        <w:spacing w:after="0" w:line="240" w:lineRule="auto"/>
      </w:pPr>
      <w:r>
        <w:separator/>
      </w:r>
    </w:p>
  </w:endnote>
  <w:endnote w:type="continuationSeparator" w:id="0">
    <w:p w14:paraId="7056CB8F" w14:textId="77777777" w:rsidR="009C573B" w:rsidRDefault="009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199374"/>
      <w:docPartObj>
        <w:docPartGallery w:val="Page Numbers (Bottom of Page)"/>
        <w:docPartUnique/>
      </w:docPartObj>
    </w:sdtPr>
    <w:sdtContent>
      <w:p w14:paraId="5C8FDDB0" w14:textId="50D3D095" w:rsidR="00922513" w:rsidRDefault="00922513">
        <w:pPr>
          <w:pStyle w:val="Pidipagina"/>
          <w:jc w:val="center"/>
        </w:pPr>
        <w:r>
          <w:fldChar w:fldCharType="begin"/>
        </w:r>
        <w:r>
          <w:instrText>PAGE   \* MERGEFORMAT</w:instrText>
        </w:r>
        <w:r>
          <w:fldChar w:fldCharType="separate"/>
        </w:r>
        <w:r>
          <w:t>2</w:t>
        </w:r>
        <w:r>
          <w:fldChar w:fldCharType="end"/>
        </w:r>
      </w:p>
    </w:sdtContent>
  </w:sdt>
  <w:p w14:paraId="0A1BF3F5" w14:textId="77777777" w:rsidR="00922513" w:rsidRDefault="00922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615D" w14:textId="77777777" w:rsidR="009C573B" w:rsidRDefault="009C573B">
      <w:pPr>
        <w:rPr>
          <w:sz w:val="12"/>
        </w:rPr>
      </w:pPr>
      <w:r>
        <w:separator/>
      </w:r>
    </w:p>
  </w:footnote>
  <w:footnote w:type="continuationSeparator" w:id="0">
    <w:p w14:paraId="305A3D29" w14:textId="77777777" w:rsidR="009C573B" w:rsidRDefault="009C573B">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09269147">
    <w:abstractNumId w:val="4"/>
  </w:num>
  <w:num w:numId="2" w16cid:durableId="643463257">
    <w:abstractNumId w:val="6"/>
  </w:num>
  <w:num w:numId="3" w16cid:durableId="160390797">
    <w:abstractNumId w:val="2"/>
  </w:num>
  <w:num w:numId="4" w16cid:durableId="620961038">
    <w:abstractNumId w:val="3"/>
  </w:num>
  <w:num w:numId="5" w16cid:durableId="183787355">
    <w:abstractNumId w:val="0"/>
  </w:num>
  <w:num w:numId="6" w16cid:durableId="1426463906">
    <w:abstractNumId w:val="5"/>
  </w:num>
  <w:num w:numId="7" w16cid:durableId="91698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7370"/>
    <w:rsid w:val="000805C3"/>
    <w:rsid w:val="000E5869"/>
    <w:rsid w:val="00141B8D"/>
    <w:rsid w:val="001654F8"/>
    <w:rsid w:val="00181CAE"/>
    <w:rsid w:val="00184306"/>
    <w:rsid w:val="001D24C1"/>
    <w:rsid w:val="002A377A"/>
    <w:rsid w:val="00302DFC"/>
    <w:rsid w:val="0031476C"/>
    <w:rsid w:val="00345201"/>
    <w:rsid w:val="003E5A02"/>
    <w:rsid w:val="00432C93"/>
    <w:rsid w:val="00482016"/>
    <w:rsid w:val="004C1095"/>
    <w:rsid w:val="00500F41"/>
    <w:rsid w:val="00550447"/>
    <w:rsid w:val="006026A2"/>
    <w:rsid w:val="0063020D"/>
    <w:rsid w:val="006533B7"/>
    <w:rsid w:val="0066102F"/>
    <w:rsid w:val="0069625E"/>
    <w:rsid w:val="00922513"/>
    <w:rsid w:val="00942E88"/>
    <w:rsid w:val="009B5141"/>
    <w:rsid w:val="009C573B"/>
    <w:rsid w:val="009E1807"/>
    <w:rsid w:val="009E46B4"/>
    <w:rsid w:val="00A718A5"/>
    <w:rsid w:val="00AE711F"/>
    <w:rsid w:val="00B7690A"/>
    <w:rsid w:val="00BA06A8"/>
    <w:rsid w:val="00BF1D89"/>
    <w:rsid w:val="00BF4C0F"/>
    <w:rsid w:val="00C41162"/>
    <w:rsid w:val="00C616E2"/>
    <w:rsid w:val="00D778F8"/>
    <w:rsid w:val="00D934C2"/>
    <w:rsid w:val="00DD2513"/>
    <w:rsid w:val="00DF4EDE"/>
    <w:rsid w:val="00E861DB"/>
    <w:rsid w:val="00F05ACD"/>
    <w:rsid w:val="00F27E15"/>
    <w:rsid w:val="00F4045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3909</Words>
  <Characters>22283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Ferroci Andrea</cp:lastModifiedBy>
  <cp:revision>2</cp:revision>
  <cp:lastPrinted>2023-12-13T08:59:00Z</cp:lastPrinted>
  <dcterms:created xsi:type="dcterms:W3CDTF">2024-03-11T12:45:00Z</dcterms:created>
  <dcterms:modified xsi:type="dcterms:W3CDTF">2024-03-11T12:45:00Z</dcterms:modified>
  <dc:language>it-IT</dc:language>
</cp:coreProperties>
</file>